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66571" w14:textId="7F8051B8" w:rsidR="00D31AEA" w:rsidRDefault="00D31AEA">
      <w:pPr>
        <w:rPr>
          <w:b/>
        </w:rPr>
      </w:pPr>
      <w:r w:rsidRPr="00D31AEA">
        <w:rPr>
          <w:b/>
        </w:rPr>
        <w:t>The development of L2 Italian morphosyntax in adult learners with limited literacy</w:t>
      </w:r>
    </w:p>
    <w:p w14:paraId="75952817" w14:textId="7A0BC734" w:rsidR="003632EE" w:rsidRPr="003632EE" w:rsidRDefault="003632EE">
      <w:proofErr w:type="spellStart"/>
      <w:r w:rsidRPr="00D31AEA">
        <w:t>Egle</w:t>
      </w:r>
      <w:proofErr w:type="spellEnd"/>
      <w:r w:rsidRPr="00D31AEA">
        <w:t xml:space="preserve"> </w:t>
      </w:r>
      <w:proofErr w:type="spellStart"/>
      <w:r w:rsidRPr="00D31AEA">
        <w:t>Mocciaro</w:t>
      </w:r>
      <w:proofErr w:type="spellEnd"/>
      <w:r w:rsidR="007D5D3E">
        <w:t xml:space="preserve"> </w:t>
      </w:r>
      <w:r>
        <w:t>(</w:t>
      </w:r>
      <w:r w:rsidRPr="003632EE">
        <w:t>Masaryk University, Brno</w:t>
      </w:r>
      <w:r>
        <w:t>)</w:t>
      </w:r>
    </w:p>
    <w:p w14:paraId="28601099" w14:textId="77777777" w:rsidR="003632EE" w:rsidRDefault="003632EE">
      <w:pPr>
        <w:rPr>
          <w:b/>
        </w:rPr>
      </w:pPr>
    </w:p>
    <w:p w14:paraId="7796A0A1" w14:textId="77777777" w:rsidR="00522D17" w:rsidRDefault="00522D17"/>
    <w:p w14:paraId="528FEC96" w14:textId="2A10B377" w:rsidR="004667E2" w:rsidRDefault="004667E2" w:rsidP="00E95C8D">
      <w:pPr>
        <w:jc w:val="both"/>
      </w:pPr>
      <w:r>
        <w:t xml:space="preserve">Low literacy and schooling rates are a significant factor among adults in the recent migration towards Europe. </w:t>
      </w:r>
      <w:r w:rsidR="007B6407">
        <w:t>Furthermore, migrants experience social marginalisation and spatial segregation in the new countries and, hence, they are low-exposed to the target language.</w:t>
      </w:r>
    </w:p>
    <w:p w14:paraId="627B60FD" w14:textId="162BB1AD" w:rsidR="00412F77" w:rsidRDefault="00197248" w:rsidP="00496C1B">
      <w:pPr>
        <w:jc w:val="both"/>
      </w:pPr>
      <w:r>
        <w:tab/>
      </w:r>
      <w:r w:rsidR="001544AC">
        <w:t>R</w:t>
      </w:r>
      <w:r w:rsidR="00735ABB">
        <w:t xml:space="preserve">esearch on interlanguages </w:t>
      </w:r>
      <w:r w:rsidR="007D5D3E">
        <w:t>development</w:t>
      </w:r>
      <w:r w:rsidR="00735ABB">
        <w:t xml:space="preserve"> in </w:t>
      </w:r>
      <w:r w:rsidR="007D5D3E">
        <w:t xml:space="preserve">such sociolinguistic </w:t>
      </w:r>
      <w:r w:rsidR="00735ABB">
        <w:t xml:space="preserve">contexts is still peripheral. </w:t>
      </w:r>
      <w:r w:rsidR="0084779F">
        <w:t xml:space="preserve">Within the little existing research, there is consensus that adult </w:t>
      </w:r>
      <w:r w:rsidR="007D5D3E">
        <w:t>learners</w:t>
      </w:r>
      <w:r w:rsidR="0084779F">
        <w:t xml:space="preserve"> </w:t>
      </w:r>
      <w:r w:rsidR="001731C2">
        <w:t>with non</w:t>
      </w:r>
      <w:r w:rsidR="007D5D3E">
        <w:t>e</w:t>
      </w:r>
      <w:r w:rsidR="001544AC">
        <w:t>/</w:t>
      </w:r>
      <w:r>
        <w:t xml:space="preserve">limited literacy </w:t>
      </w:r>
      <w:r w:rsidR="0084779F">
        <w:t xml:space="preserve">acquire L2 linguistic competence more slowly compared with educated adults, but there are divided views on the </w:t>
      </w:r>
      <w:r w:rsidR="0084779F" w:rsidRPr="00743895">
        <w:t xml:space="preserve">relationship between </w:t>
      </w:r>
      <w:r w:rsidR="001731C2">
        <w:t xml:space="preserve">L1(s) </w:t>
      </w:r>
      <w:r w:rsidR="0084779F" w:rsidRPr="00743895">
        <w:t>literacy and L2 acquisition (</w:t>
      </w:r>
      <w:proofErr w:type="spellStart"/>
      <w:r w:rsidR="0084779F" w:rsidRPr="00743895">
        <w:t>Tarone</w:t>
      </w:r>
      <w:proofErr w:type="spellEnd"/>
      <w:r w:rsidR="0084779F" w:rsidRPr="00743895">
        <w:t xml:space="preserve"> et al. 2009</w:t>
      </w:r>
      <w:r w:rsidR="00412F77">
        <w:t xml:space="preserve">; </w:t>
      </w:r>
      <w:proofErr w:type="spellStart"/>
      <w:r w:rsidR="00412F77">
        <w:t>Vainikka</w:t>
      </w:r>
      <w:proofErr w:type="spellEnd"/>
      <w:r w:rsidR="00412F77">
        <w:t xml:space="preserve"> et al. 2017;</w:t>
      </w:r>
      <w:r w:rsidR="0084779F" w:rsidRPr="00743895">
        <w:t xml:space="preserve"> Young-</w:t>
      </w:r>
      <w:proofErr w:type="spellStart"/>
      <w:r w:rsidR="0084779F" w:rsidRPr="00743895">
        <w:t>Scholten</w:t>
      </w:r>
      <w:proofErr w:type="spellEnd"/>
      <w:r w:rsidR="0084779F" w:rsidRPr="00743895">
        <w:t xml:space="preserve"> and Strom 2006). Slow acquisition, in fact, may result from </w:t>
      </w:r>
      <w:r w:rsidR="0084779F">
        <w:t xml:space="preserve">limited </w:t>
      </w:r>
      <w:r w:rsidR="0084779F" w:rsidRPr="00743895">
        <w:t xml:space="preserve">literacy or from other factors deriving from literacy, </w:t>
      </w:r>
      <w:r w:rsidR="001544AC">
        <w:t>e.g.</w:t>
      </w:r>
      <w:r w:rsidR="0084779F" w:rsidRPr="00743895">
        <w:t xml:space="preserve"> low exposure to the target language </w:t>
      </w:r>
      <w:r>
        <w:t>and</w:t>
      </w:r>
      <w:r w:rsidR="0084779F" w:rsidRPr="00743895">
        <w:t xml:space="preserve"> no access to written texts.</w:t>
      </w:r>
      <w:r w:rsidR="00412F77">
        <w:t xml:space="preserve"> </w:t>
      </w:r>
      <w:r w:rsidR="00412F77" w:rsidRPr="00412F77">
        <w:t xml:space="preserve">Whether and how </w:t>
      </w:r>
      <w:r w:rsidR="00412F77">
        <w:t xml:space="preserve">these </w:t>
      </w:r>
      <w:r w:rsidR="00412F77" w:rsidRPr="00412F77">
        <w:t>sociolinguistic variables</w:t>
      </w:r>
      <w:r w:rsidR="00412F77">
        <w:t xml:space="preserve"> </w:t>
      </w:r>
      <w:r w:rsidR="00412F77" w:rsidRPr="00412F77">
        <w:t xml:space="preserve">influence </w:t>
      </w:r>
      <w:r w:rsidR="007B6A60">
        <w:t>L2</w:t>
      </w:r>
      <w:r w:rsidR="00412F77" w:rsidRPr="00412F77">
        <w:t xml:space="preserve"> acquisition </w:t>
      </w:r>
      <w:r w:rsidR="00A043FF">
        <w:t>(</w:t>
      </w:r>
      <w:r w:rsidR="00412F77" w:rsidRPr="00412F77">
        <w:t>and, if so, what their respective impact</w:t>
      </w:r>
      <w:r w:rsidR="007D5D3E">
        <w:t xml:space="preserve"> </w:t>
      </w:r>
      <w:r w:rsidR="00A043FF">
        <w:t xml:space="preserve">is) </w:t>
      </w:r>
      <w:r w:rsidR="00412F77" w:rsidRPr="00412F77">
        <w:t xml:space="preserve">still need </w:t>
      </w:r>
      <w:r w:rsidR="003632EE" w:rsidRPr="00412F77">
        <w:t xml:space="preserve">to </w:t>
      </w:r>
      <w:r w:rsidR="00412F77" w:rsidRPr="00412F77">
        <w:t xml:space="preserve">be </w:t>
      </w:r>
      <w:r w:rsidR="00412F77">
        <w:t>verified</w:t>
      </w:r>
      <w:r w:rsidR="00412F77" w:rsidRPr="00412F77">
        <w:t>.</w:t>
      </w:r>
    </w:p>
    <w:p w14:paraId="28C4D444" w14:textId="7C89CC21" w:rsidR="00873303" w:rsidRDefault="003632EE" w:rsidP="00873303">
      <w:pPr>
        <w:jc w:val="both"/>
      </w:pPr>
      <w:r>
        <w:tab/>
      </w:r>
      <w:r w:rsidRPr="003632EE">
        <w:t xml:space="preserve">Against this background, a longitudinal study was carried out at the University of Palermo, Italy, </w:t>
      </w:r>
      <w:r w:rsidR="001544AC">
        <w:t>in</w:t>
      </w:r>
      <w:r w:rsidRPr="003632EE">
        <w:t xml:space="preserve"> 2017</w:t>
      </w:r>
      <w:r w:rsidR="001544AC">
        <w:t>-2</w:t>
      </w:r>
      <w:r w:rsidRPr="003632EE">
        <w:t>019</w:t>
      </w:r>
      <w:r w:rsidR="001544AC">
        <w:t>,</w:t>
      </w:r>
      <w:r w:rsidRPr="003632EE">
        <w:t xml:space="preserve"> involving 20 </w:t>
      </w:r>
      <w:r w:rsidR="003D1638">
        <w:t xml:space="preserve">adult </w:t>
      </w:r>
      <w:r w:rsidRPr="003632EE">
        <w:t>migrants from su</w:t>
      </w:r>
      <w:r w:rsidR="00873303">
        <w:t>b-Saharan Africa and Bangladesh.</w:t>
      </w:r>
      <w:r w:rsidRPr="003632EE">
        <w:t xml:space="preserve"> </w:t>
      </w:r>
      <w:r w:rsidR="00873303">
        <w:t>H</w:t>
      </w:r>
      <w:r w:rsidRPr="003632EE">
        <w:t xml:space="preserve">alf of </w:t>
      </w:r>
      <w:r w:rsidR="00873303">
        <w:t>them</w:t>
      </w:r>
      <w:r w:rsidR="007B6A60">
        <w:t xml:space="preserve"> had little/</w:t>
      </w:r>
      <w:r w:rsidRPr="003632EE">
        <w:t>no literacy prior to arrival.</w:t>
      </w:r>
      <w:r w:rsidR="003D1638">
        <w:t xml:space="preserve"> </w:t>
      </w:r>
      <w:r w:rsidR="003D1638" w:rsidRPr="003D1638">
        <w:t>The data collected over 13 months, through interviews and narrative tasks, were analysed from a functionalist perspective inspi</w:t>
      </w:r>
      <w:r w:rsidR="003D1638">
        <w:t xml:space="preserve">red by the </w:t>
      </w:r>
      <w:r w:rsidR="003D1638" w:rsidRPr="003D1638">
        <w:rPr>
          <w:i/>
        </w:rPr>
        <w:t>basic variety</w:t>
      </w:r>
      <w:r w:rsidR="003D1638">
        <w:t xml:space="preserve"> model </w:t>
      </w:r>
      <w:r>
        <w:t>(</w:t>
      </w:r>
      <w:r w:rsidR="00BF0B79">
        <w:t>Klein and Perdue 1997</w:t>
      </w:r>
      <w:r w:rsidR="001544AC">
        <w:t xml:space="preserve">; </w:t>
      </w:r>
      <w:proofErr w:type="spellStart"/>
      <w:r w:rsidR="00BF0B79">
        <w:t>Giacalone</w:t>
      </w:r>
      <w:proofErr w:type="spellEnd"/>
      <w:r w:rsidR="00BF0B79">
        <w:t xml:space="preserve"> Ramat 2003</w:t>
      </w:r>
      <w:r w:rsidR="001544AC">
        <w:t>).</w:t>
      </w:r>
    </w:p>
    <w:p w14:paraId="42E2B222" w14:textId="1C80F1CF" w:rsidR="00667141" w:rsidRDefault="00873303" w:rsidP="00873303">
      <w:pPr>
        <w:jc w:val="both"/>
      </w:pPr>
      <w:r>
        <w:tab/>
        <w:t>Data</w:t>
      </w:r>
      <w:r w:rsidR="00667141">
        <w:t xml:space="preserve"> analysis</w:t>
      </w:r>
      <w:r w:rsidR="001731C2">
        <w:t>,</w:t>
      </w:r>
      <w:r w:rsidR="00667141">
        <w:t xml:space="preserve"> </w:t>
      </w:r>
      <w:r w:rsidR="00BB1D35">
        <w:t>focused on the acquisition o</w:t>
      </w:r>
      <w:r w:rsidR="001731C2">
        <w:t>f L2 tense, aspect and modality,</w:t>
      </w:r>
      <w:r w:rsidR="00BB1D35">
        <w:t xml:space="preserve"> </w:t>
      </w:r>
      <w:r w:rsidR="00345C7A">
        <w:t xml:space="preserve">brought to </w:t>
      </w:r>
      <w:r w:rsidR="00DB050F">
        <w:t>light</w:t>
      </w:r>
      <w:r w:rsidR="00DF06F8" w:rsidRPr="00CB46F1">
        <w:t xml:space="preserve"> </w:t>
      </w:r>
      <w:r w:rsidR="00667141">
        <w:t xml:space="preserve">a general low development of the </w:t>
      </w:r>
      <w:r w:rsidR="00BB1D35">
        <w:t xml:space="preserve">participants’ </w:t>
      </w:r>
      <w:r w:rsidR="00667141">
        <w:t>interlanguages, which</w:t>
      </w:r>
      <w:r w:rsidR="00667141" w:rsidRPr="00667141">
        <w:t xml:space="preserve"> barely reach the early stages of the post-basic continuum</w:t>
      </w:r>
      <w:r w:rsidR="00667141">
        <w:t xml:space="preserve">. </w:t>
      </w:r>
      <w:r w:rsidR="007D5D3E" w:rsidRPr="007D5D3E">
        <w:t>This results from the common scenario of very low exposure to the target language, while learners’ degree of literacy does not appear to play a role, as literate and low/non-literate learners follow the same path of morphosyntax acquisition.</w:t>
      </w:r>
    </w:p>
    <w:p w14:paraId="33C2DCA7" w14:textId="6AAD1EE4" w:rsidR="00961749" w:rsidRDefault="00667141" w:rsidP="00873303">
      <w:pPr>
        <w:ind w:firstLine="369"/>
        <w:jc w:val="both"/>
        <w:rPr>
          <w:lang w:val="it-IT"/>
        </w:rPr>
      </w:pPr>
      <w:proofErr w:type="spellStart"/>
      <w:r>
        <w:rPr>
          <w:lang w:val="it-IT"/>
        </w:rPr>
        <w:t>However</w:t>
      </w:r>
      <w:proofErr w:type="spellEnd"/>
      <w:r>
        <w:rPr>
          <w:lang w:val="it-IT"/>
        </w:rPr>
        <w:t xml:space="preserve">, </w:t>
      </w:r>
      <w:proofErr w:type="spellStart"/>
      <w:r w:rsidRPr="00C82350">
        <w:rPr>
          <w:lang w:val="it-IT"/>
        </w:rPr>
        <w:t>literacy</w:t>
      </w:r>
      <w:proofErr w:type="spellEnd"/>
      <w:r w:rsidRPr="00C82350">
        <w:rPr>
          <w:lang w:val="it-IT"/>
        </w:rPr>
        <w:t xml:space="preserve"> </w:t>
      </w:r>
      <w:proofErr w:type="spellStart"/>
      <w:r w:rsidRPr="00C82350">
        <w:rPr>
          <w:lang w:val="it-IT"/>
        </w:rPr>
        <w:t>act</w:t>
      </w:r>
      <w:r w:rsidR="001731C2">
        <w:rPr>
          <w:lang w:val="it-IT"/>
        </w:rPr>
        <w:t>s</w:t>
      </w:r>
      <w:proofErr w:type="spellEnd"/>
      <w:r w:rsidRPr="00C82350">
        <w:rPr>
          <w:lang w:val="it-IT"/>
        </w:rPr>
        <w:t xml:space="preserve"> </w:t>
      </w:r>
      <w:proofErr w:type="gramStart"/>
      <w:r w:rsidRPr="00C82350">
        <w:rPr>
          <w:lang w:val="it-IT"/>
        </w:rPr>
        <w:t>in a</w:t>
      </w:r>
      <w:proofErr w:type="gramEnd"/>
      <w:r w:rsidRPr="00C82350">
        <w:rPr>
          <w:lang w:val="it-IT"/>
        </w:rPr>
        <w:t xml:space="preserve"> </w:t>
      </w:r>
      <w:proofErr w:type="spellStart"/>
      <w:r w:rsidRPr="00C82350">
        <w:rPr>
          <w:lang w:val="it-IT"/>
        </w:rPr>
        <w:t>subtler</w:t>
      </w:r>
      <w:proofErr w:type="spellEnd"/>
      <w:r w:rsidRPr="00C82350">
        <w:rPr>
          <w:lang w:val="it-IT"/>
        </w:rPr>
        <w:t xml:space="preserve"> way, </w:t>
      </w:r>
      <w:proofErr w:type="spellStart"/>
      <w:r w:rsidRPr="00C82350">
        <w:rPr>
          <w:lang w:val="it-IT"/>
        </w:rPr>
        <w:t>favouring</w:t>
      </w:r>
      <w:proofErr w:type="spellEnd"/>
      <w:r w:rsidRPr="00C82350">
        <w:rPr>
          <w:lang w:val="it-IT"/>
        </w:rPr>
        <w:t xml:space="preserve"> the </w:t>
      </w:r>
      <w:proofErr w:type="spellStart"/>
      <w:r w:rsidRPr="00C82350">
        <w:rPr>
          <w:lang w:val="it-IT"/>
        </w:rPr>
        <w:t>development</w:t>
      </w:r>
      <w:proofErr w:type="spellEnd"/>
      <w:r w:rsidRPr="00C82350">
        <w:rPr>
          <w:lang w:val="it-IT"/>
        </w:rPr>
        <w:t xml:space="preserve"> of </w:t>
      </w:r>
      <w:proofErr w:type="spellStart"/>
      <w:r w:rsidRPr="00C82350">
        <w:rPr>
          <w:lang w:val="it-IT"/>
        </w:rPr>
        <w:t>specific</w:t>
      </w:r>
      <w:proofErr w:type="spellEnd"/>
      <w:r w:rsidRPr="00C82350">
        <w:rPr>
          <w:lang w:val="it-IT"/>
        </w:rPr>
        <w:t xml:space="preserve"> </w:t>
      </w:r>
      <w:r w:rsidR="00873303">
        <w:rPr>
          <w:lang w:val="it-IT"/>
        </w:rPr>
        <w:t>morphosyntactic sub-</w:t>
      </w:r>
      <w:proofErr w:type="spellStart"/>
      <w:r w:rsidR="00873303">
        <w:rPr>
          <w:lang w:val="it-IT"/>
        </w:rPr>
        <w:t>patterns</w:t>
      </w:r>
      <w:proofErr w:type="spellEnd"/>
      <w:r w:rsidR="00873303">
        <w:rPr>
          <w:lang w:val="it-IT"/>
        </w:rPr>
        <w:t>.</w:t>
      </w:r>
      <w:r w:rsidR="00B420AD">
        <w:rPr>
          <w:lang w:val="it-IT"/>
        </w:rPr>
        <w:t xml:space="preserve"> </w:t>
      </w:r>
      <w:proofErr w:type="spellStart"/>
      <w:proofErr w:type="gramStart"/>
      <w:r w:rsidR="00B420AD">
        <w:rPr>
          <w:lang w:val="it-IT"/>
        </w:rPr>
        <w:t>This</w:t>
      </w:r>
      <w:proofErr w:type="spellEnd"/>
      <w:r w:rsidR="00B420AD">
        <w:rPr>
          <w:lang w:val="it-IT"/>
        </w:rPr>
        <w:t xml:space="preserve"> </w:t>
      </w:r>
      <w:proofErr w:type="spellStart"/>
      <w:r w:rsidR="007B6A60">
        <w:rPr>
          <w:lang w:val="it-IT"/>
        </w:rPr>
        <w:t>involves</w:t>
      </w:r>
      <w:proofErr w:type="spellEnd"/>
      <w:r w:rsidR="00B420AD">
        <w:rPr>
          <w:lang w:val="it-IT"/>
        </w:rPr>
        <w:t xml:space="preserve"> the </w:t>
      </w:r>
      <w:proofErr w:type="spellStart"/>
      <w:r w:rsidR="00B420AD">
        <w:rPr>
          <w:lang w:val="it-IT"/>
        </w:rPr>
        <w:t>analytical</w:t>
      </w:r>
      <w:proofErr w:type="spellEnd"/>
      <w:r w:rsidR="00B420AD">
        <w:rPr>
          <w:lang w:val="it-IT"/>
        </w:rPr>
        <w:t xml:space="preserve"> </w:t>
      </w:r>
      <w:proofErr w:type="spellStart"/>
      <w:r w:rsidR="00B420AD">
        <w:rPr>
          <w:lang w:val="it-IT"/>
        </w:rPr>
        <w:t>phase</w:t>
      </w:r>
      <w:proofErr w:type="spellEnd"/>
      <w:r w:rsidR="00B420AD">
        <w:rPr>
          <w:lang w:val="it-IT"/>
        </w:rPr>
        <w:t xml:space="preserve"> </w:t>
      </w:r>
      <w:proofErr w:type="spellStart"/>
      <w:r w:rsidR="00646BC9">
        <w:rPr>
          <w:lang w:val="it-IT"/>
        </w:rPr>
        <w:t>that</w:t>
      </w:r>
      <w:proofErr w:type="spellEnd"/>
      <w:r w:rsidR="00646BC9">
        <w:rPr>
          <w:lang w:val="it-IT"/>
        </w:rPr>
        <w:t xml:space="preserve"> </w:t>
      </w:r>
      <w:r w:rsidR="00961749">
        <w:t>precedes the morphological encoding of verbal categories</w:t>
      </w:r>
      <w:r w:rsidR="001731C2">
        <w:t xml:space="preserve"> in </w:t>
      </w:r>
      <w:r w:rsidR="001731C2" w:rsidRPr="00A92686">
        <w:t xml:space="preserve">the transition from basic to post-basic </w:t>
      </w:r>
      <w:proofErr w:type="gramEnd"/>
      <w:r w:rsidR="001731C2" w:rsidRPr="00A92686">
        <w:t>varieties</w:t>
      </w:r>
      <w:r w:rsidR="00B420AD">
        <w:t>.</w:t>
      </w:r>
      <w:r w:rsidR="00961749">
        <w:t xml:space="preserve"> </w:t>
      </w:r>
      <w:r w:rsidR="00961749" w:rsidRPr="00232DD6">
        <w:t xml:space="preserve">At this </w:t>
      </w:r>
      <w:r w:rsidR="00961749" w:rsidRPr="00961749">
        <w:t>stage</w:t>
      </w:r>
      <w:r w:rsidR="00961749" w:rsidRPr="00232DD6">
        <w:t xml:space="preserve">, </w:t>
      </w:r>
      <w:r w:rsidR="001731C2">
        <w:t>grammatical</w:t>
      </w:r>
      <w:r w:rsidR="00961749">
        <w:t xml:space="preserve"> </w:t>
      </w:r>
      <w:r w:rsidR="001731C2">
        <w:t xml:space="preserve">and lexical </w:t>
      </w:r>
      <w:r w:rsidR="00961749" w:rsidRPr="00232DD6">
        <w:t xml:space="preserve">information </w:t>
      </w:r>
      <w:r w:rsidR="001731C2">
        <w:t>are</w:t>
      </w:r>
      <w:r w:rsidR="00961749" w:rsidRPr="00A36E9A">
        <w:t xml:space="preserve"> encoded separately, possibly by means of non-target constructions in which they are distributed among the diverse constituents (</w:t>
      </w:r>
      <w:proofErr w:type="spellStart"/>
      <w:r w:rsidR="00961749" w:rsidRPr="00A36E9A">
        <w:rPr>
          <w:color w:val="000000"/>
        </w:rPr>
        <w:t>Benazzo</w:t>
      </w:r>
      <w:proofErr w:type="spellEnd"/>
      <w:r w:rsidR="00961749" w:rsidRPr="00A36E9A">
        <w:rPr>
          <w:color w:val="000000"/>
        </w:rPr>
        <w:t xml:space="preserve"> 2003;</w:t>
      </w:r>
      <w:r w:rsidR="00961749" w:rsidRPr="00A36E9A">
        <w:rPr>
          <w:color w:val="FF0000"/>
        </w:rPr>
        <w:t xml:space="preserve"> </w:t>
      </w:r>
      <w:proofErr w:type="spellStart"/>
      <w:r w:rsidR="00961749" w:rsidRPr="00A36E9A">
        <w:t>Benazzo</w:t>
      </w:r>
      <w:proofErr w:type="spellEnd"/>
      <w:r w:rsidR="00961749" w:rsidRPr="00A36E9A">
        <w:t xml:space="preserve"> and </w:t>
      </w:r>
      <w:proofErr w:type="spellStart"/>
      <w:r w:rsidR="00961749" w:rsidRPr="00A36E9A">
        <w:t>S</w:t>
      </w:r>
      <w:r w:rsidR="00961749">
        <w:t>tarren</w:t>
      </w:r>
      <w:proofErr w:type="spellEnd"/>
      <w:r w:rsidR="00961749">
        <w:t xml:space="preserve"> 2007; </w:t>
      </w:r>
      <w:proofErr w:type="spellStart"/>
      <w:r w:rsidR="00961749" w:rsidRPr="00A36E9A">
        <w:t>Starren</w:t>
      </w:r>
      <w:proofErr w:type="spellEnd"/>
      <w:r w:rsidR="00961749" w:rsidRPr="00A36E9A">
        <w:t xml:space="preserve"> 2001).</w:t>
      </w:r>
      <w:r w:rsidR="00961749">
        <w:t xml:space="preserve"> </w:t>
      </w:r>
      <w:r w:rsidR="00873303" w:rsidRPr="004B6806">
        <w:rPr>
          <w:lang w:val="it-IT"/>
        </w:rPr>
        <w:t xml:space="preserve">Some of </w:t>
      </w:r>
      <w:proofErr w:type="spellStart"/>
      <w:r w:rsidR="00873303" w:rsidRPr="004B6806">
        <w:rPr>
          <w:lang w:val="it-IT"/>
        </w:rPr>
        <w:t>the</w:t>
      </w:r>
      <w:r w:rsidR="00873303">
        <w:rPr>
          <w:lang w:val="it-IT"/>
        </w:rPr>
        <w:t>se</w:t>
      </w:r>
      <w:proofErr w:type="spellEnd"/>
      <w:r w:rsidR="00873303" w:rsidRPr="004B6806">
        <w:rPr>
          <w:lang w:val="it-IT"/>
        </w:rPr>
        <w:t xml:space="preserve"> </w:t>
      </w:r>
      <w:proofErr w:type="spellStart"/>
      <w:r w:rsidR="00873303" w:rsidRPr="004B6806">
        <w:rPr>
          <w:lang w:val="it-IT"/>
        </w:rPr>
        <w:t>have</w:t>
      </w:r>
      <w:proofErr w:type="spellEnd"/>
      <w:r w:rsidR="00873303" w:rsidRPr="004B6806">
        <w:rPr>
          <w:lang w:val="it-IT"/>
        </w:rPr>
        <w:t xml:space="preserve"> </w:t>
      </w:r>
      <w:proofErr w:type="spellStart"/>
      <w:r w:rsidR="00873303" w:rsidRPr="004B6806">
        <w:rPr>
          <w:lang w:val="it-IT"/>
        </w:rPr>
        <w:t>already</w:t>
      </w:r>
      <w:proofErr w:type="spellEnd"/>
      <w:r w:rsidR="00873303" w:rsidRPr="004B6806">
        <w:rPr>
          <w:lang w:val="it-IT"/>
        </w:rPr>
        <w:t xml:space="preserve"> </w:t>
      </w:r>
      <w:proofErr w:type="spellStart"/>
      <w:r w:rsidR="00873303" w:rsidRPr="004B6806">
        <w:rPr>
          <w:lang w:val="it-IT"/>
        </w:rPr>
        <w:t>been</w:t>
      </w:r>
      <w:proofErr w:type="spellEnd"/>
      <w:r w:rsidR="00873303" w:rsidRPr="004B6806">
        <w:rPr>
          <w:lang w:val="it-IT"/>
        </w:rPr>
        <w:t xml:space="preserve"> </w:t>
      </w:r>
      <w:proofErr w:type="spellStart"/>
      <w:r w:rsidR="00873303" w:rsidRPr="004B6806">
        <w:rPr>
          <w:lang w:val="it-IT"/>
        </w:rPr>
        <w:t>described</w:t>
      </w:r>
      <w:proofErr w:type="spellEnd"/>
      <w:r w:rsidR="00873303" w:rsidRPr="004B6806">
        <w:rPr>
          <w:lang w:val="it-IT"/>
        </w:rPr>
        <w:t xml:space="preserve"> </w:t>
      </w:r>
      <w:r w:rsidR="007B6A60">
        <w:rPr>
          <w:lang w:val="it-IT"/>
        </w:rPr>
        <w:t>for</w:t>
      </w:r>
      <w:r w:rsidR="00646BC9">
        <w:rPr>
          <w:lang w:val="it-IT"/>
        </w:rPr>
        <w:t xml:space="preserve"> L2 </w:t>
      </w:r>
      <w:proofErr w:type="spellStart"/>
      <w:r w:rsidR="00646BC9">
        <w:rPr>
          <w:lang w:val="it-IT"/>
        </w:rPr>
        <w:t>Italian</w:t>
      </w:r>
      <w:proofErr w:type="spellEnd"/>
      <w:r w:rsidR="00873303" w:rsidRPr="004B6806">
        <w:rPr>
          <w:lang w:val="it-IT"/>
        </w:rPr>
        <w:t xml:space="preserve">, </w:t>
      </w:r>
      <w:proofErr w:type="gramStart"/>
      <w:r w:rsidR="00961749">
        <w:rPr>
          <w:lang w:val="it-IT"/>
        </w:rPr>
        <w:t>e.g.</w:t>
      </w:r>
      <w:proofErr w:type="gramEnd"/>
      <w:r w:rsidR="007B6A60">
        <w:rPr>
          <w:lang w:val="it-IT"/>
        </w:rPr>
        <w:t xml:space="preserve"> </w:t>
      </w:r>
      <w:proofErr w:type="spellStart"/>
      <w:r w:rsidR="007B6A60">
        <w:rPr>
          <w:lang w:val="it-IT"/>
        </w:rPr>
        <w:t>auxiliary</w:t>
      </w:r>
      <w:proofErr w:type="spellEnd"/>
      <w:r w:rsidR="007B6A60">
        <w:rPr>
          <w:lang w:val="it-IT"/>
        </w:rPr>
        <w:t xml:space="preserve"> </w:t>
      </w:r>
      <w:proofErr w:type="spellStart"/>
      <w:r w:rsidR="007B6A60">
        <w:rPr>
          <w:lang w:val="it-IT"/>
        </w:rPr>
        <w:t>constructions</w:t>
      </w:r>
      <w:proofErr w:type="spellEnd"/>
      <w:r w:rsidR="007B6A60">
        <w:rPr>
          <w:lang w:val="it-IT"/>
        </w:rPr>
        <w:t xml:space="preserve"> (</w:t>
      </w:r>
      <w:r w:rsidR="00873303" w:rsidRPr="004B6806">
        <w:rPr>
          <w:i/>
          <w:lang w:val="it-IT"/>
        </w:rPr>
        <w:t>non è</w:t>
      </w:r>
      <w:r w:rsidR="00646BC9">
        <w:rPr>
          <w:lang w:val="it-IT"/>
        </w:rPr>
        <w:t>:be.3SG</w:t>
      </w:r>
      <w:r w:rsidR="00873303" w:rsidRPr="004B6806">
        <w:rPr>
          <w:i/>
          <w:lang w:val="it-IT"/>
        </w:rPr>
        <w:t xml:space="preserve"> </w:t>
      </w:r>
      <w:proofErr w:type="spellStart"/>
      <w:r w:rsidR="00873303" w:rsidRPr="004B6806">
        <w:rPr>
          <w:i/>
          <w:lang w:val="it-IT"/>
        </w:rPr>
        <w:t>credere</w:t>
      </w:r>
      <w:r w:rsidR="00646BC9">
        <w:rPr>
          <w:lang w:val="it-IT"/>
        </w:rPr>
        <w:t>:INF</w:t>
      </w:r>
      <w:proofErr w:type="spellEnd"/>
      <w:r w:rsidR="00873303">
        <w:rPr>
          <w:lang w:val="it-IT"/>
        </w:rPr>
        <w:t xml:space="preserve"> ‘</w:t>
      </w:r>
      <w:r w:rsidR="00873303" w:rsidRPr="004B6806">
        <w:rPr>
          <w:lang w:val="it-IT"/>
        </w:rPr>
        <w:t xml:space="preserve">he </w:t>
      </w:r>
      <w:proofErr w:type="spellStart"/>
      <w:r w:rsidR="00873303" w:rsidRPr="004B6806">
        <w:rPr>
          <w:lang w:val="it-IT"/>
        </w:rPr>
        <w:t>does</w:t>
      </w:r>
      <w:proofErr w:type="spellEnd"/>
      <w:r w:rsidR="00873303" w:rsidRPr="004B6806">
        <w:rPr>
          <w:lang w:val="it-IT"/>
        </w:rPr>
        <w:t xml:space="preserve"> </w:t>
      </w:r>
      <w:proofErr w:type="spellStart"/>
      <w:r w:rsidR="00873303" w:rsidRPr="004B6806">
        <w:rPr>
          <w:lang w:val="it-IT"/>
        </w:rPr>
        <w:t>not</w:t>
      </w:r>
      <w:proofErr w:type="spellEnd"/>
      <w:r w:rsidR="00873303" w:rsidRPr="004B6806">
        <w:rPr>
          <w:lang w:val="it-IT"/>
        </w:rPr>
        <w:t xml:space="preserve"> </w:t>
      </w:r>
      <w:proofErr w:type="spellStart"/>
      <w:r w:rsidR="00873303" w:rsidRPr="004B6806">
        <w:rPr>
          <w:lang w:val="it-IT"/>
        </w:rPr>
        <w:t>believe</w:t>
      </w:r>
      <w:proofErr w:type="spellEnd"/>
      <w:r w:rsidR="00873303">
        <w:rPr>
          <w:lang w:val="it-IT"/>
        </w:rPr>
        <w:t>’</w:t>
      </w:r>
      <w:r w:rsidR="007B6A60">
        <w:rPr>
          <w:lang w:val="it-IT"/>
        </w:rPr>
        <w:t>, B</w:t>
      </w:r>
      <w:r w:rsidR="007B6A60" w:rsidRPr="004B6806">
        <w:rPr>
          <w:lang w:val="it-IT"/>
        </w:rPr>
        <w:t xml:space="preserve">ernini </w:t>
      </w:r>
      <w:r w:rsidR="007B6A60">
        <w:rPr>
          <w:lang w:val="it-IT"/>
        </w:rPr>
        <w:t>2003</w:t>
      </w:r>
      <w:r w:rsidR="007B6A60" w:rsidRPr="004B6806">
        <w:rPr>
          <w:lang w:val="it-IT"/>
        </w:rPr>
        <w:t>)</w:t>
      </w:r>
      <w:r w:rsidR="007B6A60">
        <w:rPr>
          <w:lang w:val="it-IT"/>
        </w:rPr>
        <w:t>.</w:t>
      </w:r>
      <w:r w:rsidR="00961749">
        <w:rPr>
          <w:lang w:val="it-IT"/>
        </w:rPr>
        <w:t xml:space="preserve"> Others </w:t>
      </w:r>
      <w:proofErr w:type="spellStart"/>
      <w:r w:rsidR="00873303" w:rsidRPr="004B6806">
        <w:rPr>
          <w:lang w:val="it-IT"/>
        </w:rPr>
        <w:t>have</w:t>
      </w:r>
      <w:proofErr w:type="spellEnd"/>
      <w:r w:rsidR="00873303" w:rsidRPr="004B6806">
        <w:rPr>
          <w:lang w:val="it-IT"/>
        </w:rPr>
        <w:t xml:space="preserve"> </w:t>
      </w:r>
      <w:proofErr w:type="spellStart"/>
      <w:r w:rsidR="00873303" w:rsidRPr="004B6806">
        <w:rPr>
          <w:lang w:val="it-IT"/>
        </w:rPr>
        <w:t>escaped</w:t>
      </w:r>
      <w:proofErr w:type="spellEnd"/>
      <w:r w:rsidR="00873303" w:rsidRPr="004B6806">
        <w:rPr>
          <w:lang w:val="it-IT"/>
        </w:rPr>
        <w:t xml:space="preserve"> the </w:t>
      </w:r>
      <w:proofErr w:type="spellStart"/>
      <w:r w:rsidR="00873303" w:rsidRPr="004B6806">
        <w:rPr>
          <w:lang w:val="it-IT"/>
        </w:rPr>
        <w:t>attention</w:t>
      </w:r>
      <w:proofErr w:type="spellEnd"/>
      <w:r w:rsidR="00873303" w:rsidRPr="004B6806">
        <w:rPr>
          <w:lang w:val="it-IT"/>
        </w:rPr>
        <w:t xml:space="preserve"> of </w:t>
      </w:r>
      <w:proofErr w:type="spellStart"/>
      <w:r w:rsidR="00873303" w:rsidRPr="004B6806">
        <w:rPr>
          <w:lang w:val="it-IT"/>
        </w:rPr>
        <w:t>specialists</w:t>
      </w:r>
      <w:proofErr w:type="spellEnd"/>
      <w:r w:rsidR="00873303" w:rsidRPr="004B6806">
        <w:rPr>
          <w:lang w:val="it-IT"/>
        </w:rPr>
        <w:t xml:space="preserve">, </w:t>
      </w:r>
      <w:proofErr w:type="gramStart"/>
      <w:r w:rsidR="007B6A60">
        <w:rPr>
          <w:lang w:val="it-IT"/>
        </w:rPr>
        <w:t>e.g.</w:t>
      </w:r>
      <w:proofErr w:type="gramEnd"/>
      <w:r w:rsidR="00873303" w:rsidRPr="004B6806">
        <w:rPr>
          <w:lang w:val="it-IT"/>
        </w:rPr>
        <w:t xml:space="preserve"> the </w:t>
      </w:r>
      <w:r w:rsidR="00873303">
        <w:rPr>
          <w:lang w:val="it-IT"/>
        </w:rPr>
        <w:t xml:space="preserve">light </w:t>
      </w:r>
      <w:proofErr w:type="spellStart"/>
      <w:r w:rsidR="00873303">
        <w:rPr>
          <w:lang w:val="it-IT"/>
        </w:rPr>
        <w:t>verb</w:t>
      </w:r>
      <w:proofErr w:type="spellEnd"/>
      <w:r w:rsidR="00873303">
        <w:rPr>
          <w:lang w:val="it-IT"/>
        </w:rPr>
        <w:t xml:space="preserve"> </w:t>
      </w:r>
      <w:proofErr w:type="spellStart"/>
      <w:r w:rsidR="007B6A60">
        <w:rPr>
          <w:lang w:val="it-IT"/>
        </w:rPr>
        <w:t>construction</w:t>
      </w:r>
      <w:proofErr w:type="spellEnd"/>
      <w:r w:rsidR="007B6A60">
        <w:rPr>
          <w:lang w:val="it-IT"/>
        </w:rPr>
        <w:t xml:space="preserve"> (</w:t>
      </w:r>
      <w:proofErr w:type="spellStart"/>
      <w:r w:rsidR="00873303" w:rsidRPr="004B6806">
        <w:rPr>
          <w:i/>
          <w:lang w:val="it-IT"/>
        </w:rPr>
        <w:t>fare</w:t>
      </w:r>
      <w:r w:rsidR="00646BC9">
        <w:rPr>
          <w:lang w:val="it-IT"/>
        </w:rPr>
        <w:t>:INF</w:t>
      </w:r>
      <w:proofErr w:type="spellEnd"/>
      <w:r w:rsidR="00873303" w:rsidRPr="004B6806">
        <w:rPr>
          <w:i/>
          <w:lang w:val="it-IT"/>
        </w:rPr>
        <w:t xml:space="preserve"> </w:t>
      </w:r>
      <w:proofErr w:type="spellStart"/>
      <w:r w:rsidR="00873303" w:rsidRPr="004B6806">
        <w:rPr>
          <w:i/>
          <w:lang w:val="it-IT"/>
        </w:rPr>
        <w:t>mangiare</w:t>
      </w:r>
      <w:r w:rsidR="00646BC9">
        <w:rPr>
          <w:lang w:val="it-IT"/>
        </w:rPr>
        <w:t>:INF</w:t>
      </w:r>
      <w:proofErr w:type="spellEnd"/>
      <w:r w:rsidR="00873303" w:rsidRPr="004B6806">
        <w:rPr>
          <w:lang w:val="it-IT"/>
        </w:rPr>
        <w:t xml:space="preserve"> ‘I </w:t>
      </w:r>
      <w:proofErr w:type="spellStart"/>
      <w:r w:rsidR="00873303" w:rsidRPr="004B6806">
        <w:rPr>
          <w:lang w:val="it-IT"/>
        </w:rPr>
        <w:t>eat</w:t>
      </w:r>
      <w:proofErr w:type="spellEnd"/>
      <w:r w:rsidR="00873303" w:rsidRPr="004B6806">
        <w:rPr>
          <w:lang w:val="it-IT"/>
        </w:rPr>
        <w:t>’).</w:t>
      </w:r>
      <w:r w:rsidR="00873303">
        <w:rPr>
          <w:lang w:val="it-IT"/>
        </w:rPr>
        <w:t xml:space="preserve"> </w:t>
      </w:r>
      <w:r w:rsidR="001731C2">
        <w:rPr>
          <w:lang w:val="it-IT"/>
        </w:rPr>
        <w:t>Non-target</w:t>
      </w:r>
      <w:r w:rsidR="007D5D3E">
        <w:rPr>
          <w:lang w:val="it-IT"/>
        </w:rPr>
        <w:t xml:space="preserve"> </w:t>
      </w:r>
      <w:proofErr w:type="spellStart"/>
      <w:r w:rsidR="007D5D3E">
        <w:rPr>
          <w:lang w:val="it-IT"/>
        </w:rPr>
        <w:t>constructions</w:t>
      </w:r>
      <w:proofErr w:type="spellEnd"/>
      <w:r w:rsidR="001731C2">
        <w:rPr>
          <w:lang w:val="it-IT"/>
        </w:rPr>
        <w:t xml:space="preserve"> </w:t>
      </w:r>
      <w:r w:rsidR="007D5D3E">
        <w:rPr>
          <w:lang w:val="it-IT"/>
        </w:rPr>
        <w:t>are</w:t>
      </w:r>
      <w:r w:rsidR="00873303" w:rsidRPr="0007074A">
        <w:rPr>
          <w:lang w:val="it-IT"/>
        </w:rPr>
        <w:t xml:space="preserve"> </w:t>
      </w:r>
      <w:proofErr w:type="spellStart"/>
      <w:r w:rsidR="00873303" w:rsidRPr="0007074A">
        <w:rPr>
          <w:lang w:val="it-IT"/>
        </w:rPr>
        <w:t>temporary</w:t>
      </w:r>
      <w:proofErr w:type="spellEnd"/>
      <w:r w:rsidR="00873303" w:rsidRPr="0007074A">
        <w:rPr>
          <w:lang w:val="it-IT"/>
        </w:rPr>
        <w:t xml:space="preserve"> </w:t>
      </w:r>
      <w:r w:rsidR="001731C2">
        <w:rPr>
          <w:lang w:val="it-IT"/>
        </w:rPr>
        <w:t xml:space="preserve">grammaticalisation </w:t>
      </w:r>
      <w:proofErr w:type="spellStart"/>
      <w:r w:rsidR="00873303" w:rsidRPr="0007074A">
        <w:rPr>
          <w:lang w:val="it-IT"/>
        </w:rPr>
        <w:t>strateg</w:t>
      </w:r>
      <w:r w:rsidR="007D5D3E">
        <w:rPr>
          <w:lang w:val="it-IT"/>
        </w:rPr>
        <w:t>ies</w:t>
      </w:r>
      <w:proofErr w:type="spellEnd"/>
      <w:r w:rsidR="00873303" w:rsidRPr="0007074A">
        <w:rPr>
          <w:lang w:val="it-IT"/>
        </w:rPr>
        <w:t xml:space="preserve"> </w:t>
      </w:r>
      <w:proofErr w:type="gramStart"/>
      <w:r w:rsidR="00873303" w:rsidRPr="0007074A">
        <w:rPr>
          <w:lang w:val="it-IT"/>
        </w:rPr>
        <w:t>to</w:t>
      </w:r>
      <w:proofErr w:type="gramEnd"/>
      <w:r w:rsidR="00873303" w:rsidRPr="0007074A">
        <w:rPr>
          <w:lang w:val="it-IT"/>
        </w:rPr>
        <w:t xml:space="preserve"> cover the </w:t>
      </w:r>
      <w:proofErr w:type="spellStart"/>
      <w:r w:rsidR="00873303" w:rsidRPr="0007074A">
        <w:rPr>
          <w:lang w:val="it-IT"/>
        </w:rPr>
        <w:t>functional</w:t>
      </w:r>
      <w:proofErr w:type="spellEnd"/>
      <w:r w:rsidR="00873303" w:rsidRPr="0007074A">
        <w:rPr>
          <w:lang w:val="it-IT"/>
        </w:rPr>
        <w:t xml:space="preserve"> </w:t>
      </w:r>
      <w:proofErr w:type="spellStart"/>
      <w:r w:rsidR="00873303" w:rsidRPr="0007074A">
        <w:rPr>
          <w:lang w:val="it-IT"/>
        </w:rPr>
        <w:t>space</w:t>
      </w:r>
      <w:proofErr w:type="spellEnd"/>
      <w:r w:rsidR="00873303" w:rsidRPr="0007074A">
        <w:rPr>
          <w:lang w:val="it-IT"/>
        </w:rPr>
        <w:t xml:space="preserve"> of </w:t>
      </w:r>
      <w:proofErr w:type="spellStart"/>
      <w:r w:rsidR="00873303" w:rsidRPr="0007074A">
        <w:rPr>
          <w:lang w:val="it-IT"/>
        </w:rPr>
        <w:t>forms</w:t>
      </w:r>
      <w:proofErr w:type="spellEnd"/>
      <w:r w:rsidR="00873303" w:rsidRPr="0007074A">
        <w:rPr>
          <w:lang w:val="it-IT"/>
        </w:rPr>
        <w:t xml:space="preserve"> </w:t>
      </w:r>
      <w:r w:rsidR="00B046EC">
        <w:rPr>
          <w:lang w:val="it-IT"/>
        </w:rPr>
        <w:t>(</w:t>
      </w:r>
      <w:proofErr w:type="spellStart"/>
      <w:r w:rsidR="00B046EC">
        <w:rPr>
          <w:lang w:val="it-IT"/>
        </w:rPr>
        <w:t>bound</w:t>
      </w:r>
      <w:proofErr w:type="spellEnd"/>
      <w:r w:rsidR="00B046EC">
        <w:rPr>
          <w:lang w:val="it-IT"/>
        </w:rPr>
        <w:t xml:space="preserve"> </w:t>
      </w:r>
      <w:proofErr w:type="spellStart"/>
      <w:r w:rsidR="00B046EC">
        <w:rPr>
          <w:lang w:val="it-IT"/>
        </w:rPr>
        <w:t>morphemes</w:t>
      </w:r>
      <w:proofErr w:type="spellEnd"/>
      <w:r w:rsidR="00B046EC">
        <w:rPr>
          <w:lang w:val="it-IT"/>
        </w:rPr>
        <w:t xml:space="preserve">) </w:t>
      </w:r>
      <w:proofErr w:type="spellStart"/>
      <w:r w:rsidR="00873303" w:rsidRPr="0007074A">
        <w:rPr>
          <w:lang w:val="it-IT"/>
        </w:rPr>
        <w:t>not</w:t>
      </w:r>
      <w:proofErr w:type="spellEnd"/>
      <w:r w:rsidR="00873303" w:rsidRPr="0007074A">
        <w:rPr>
          <w:lang w:val="it-IT"/>
        </w:rPr>
        <w:t xml:space="preserve"> </w:t>
      </w:r>
      <w:proofErr w:type="spellStart"/>
      <w:r w:rsidR="00873303" w:rsidRPr="0007074A">
        <w:rPr>
          <w:lang w:val="it-IT"/>
        </w:rPr>
        <w:t>yet</w:t>
      </w:r>
      <w:proofErr w:type="spellEnd"/>
      <w:r w:rsidR="00873303" w:rsidRPr="0007074A">
        <w:rPr>
          <w:lang w:val="it-IT"/>
        </w:rPr>
        <w:t xml:space="preserve"> </w:t>
      </w:r>
      <w:proofErr w:type="spellStart"/>
      <w:r w:rsidR="00873303" w:rsidRPr="0007074A">
        <w:rPr>
          <w:lang w:val="it-IT"/>
        </w:rPr>
        <w:t>acquired</w:t>
      </w:r>
      <w:proofErr w:type="spellEnd"/>
      <w:r w:rsidR="00873303" w:rsidRPr="0007074A">
        <w:rPr>
          <w:lang w:val="it-IT"/>
        </w:rPr>
        <w:t>.</w:t>
      </w:r>
      <w:r w:rsidR="00646BC9">
        <w:rPr>
          <w:lang w:val="it-IT"/>
        </w:rPr>
        <w:t xml:space="preserve"> </w:t>
      </w:r>
    </w:p>
    <w:p w14:paraId="43188CE7" w14:textId="59C7005C" w:rsidR="00873303" w:rsidRDefault="00DC4474" w:rsidP="007D5D3E">
      <w:pPr>
        <w:jc w:val="both"/>
        <w:rPr>
          <w:lang w:val="it-IT"/>
        </w:rPr>
      </w:pPr>
      <w:r>
        <w:rPr>
          <w:lang w:val="it-IT"/>
        </w:rPr>
        <w:tab/>
      </w:r>
      <w:r w:rsidR="007D5D3E">
        <w:rPr>
          <w:lang w:val="it-IT"/>
        </w:rPr>
        <w:t>N</w:t>
      </w:r>
      <w:r w:rsidR="00961749">
        <w:rPr>
          <w:lang w:val="it-IT"/>
        </w:rPr>
        <w:t xml:space="preserve">on-target </w:t>
      </w:r>
      <w:proofErr w:type="spellStart"/>
      <w:r w:rsidR="00961749">
        <w:rPr>
          <w:lang w:val="it-IT"/>
        </w:rPr>
        <w:t>constructions</w:t>
      </w:r>
      <w:proofErr w:type="spellEnd"/>
      <w:r w:rsidR="00961749">
        <w:rPr>
          <w:lang w:val="it-IT"/>
        </w:rPr>
        <w:t xml:space="preserve"> </w:t>
      </w:r>
      <w:proofErr w:type="spellStart"/>
      <w:r w:rsidR="00961749">
        <w:rPr>
          <w:lang w:val="it-IT"/>
        </w:rPr>
        <w:t>e</w:t>
      </w:r>
      <w:r w:rsidR="00961749" w:rsidRPr="002F0734">
        <w:rPr>
          <w:lang w:val="it-IT"/>
        </w:rPr>
        <w:t>specially</w:t>
      </w:r>
      <w:proofErr w:type="spellEnd"/>
      <w:r w:rsidR="007D5D3E">
        <w:rPr>
          <w:lang w:val="it-IT"/>
        </w:rPr>
        <w:t xml:space="preserve"> </w:t>
      </w:r>
      <w:proofErr w:type="spellStart"/>
      <w:r w:rsidR="007D5D3E">
        <w:rPr>
          <w:lang w:val="it-IT"/>
        </w:rPr>
        <w:t>occur</w:t>
      </w:r>
      <w:proofErr w:type="spellEnd"/>
      <w:r w:rsidR="00961749" w:rsidRPr="002F0734">
        <w:rPr>
          <w:lang w:val="it-IT"/>
        </w:rPr>
        <w:t xml:space="preserve"> </w:t>
      </w:r>
      <w:r w:rsidR="00961749">
        <w:rPr>
          <w:lang w:val="it-IT"/>
        </w:rPr>
        <w:t xml:space="preserve">in </w:t>
      </w:r>
      <w:proofErr w:type="spellStart"/>
      <w:r w:rsidR="00961749" w:rsidRPr="002F0734">
        <w:rPr>
          <w:lang w:val="it-IT"/>
        </w:rPr>
        <w:t>learners</w:t>
      </w:r>
      <w:proofErr w:type="spellEnd"/>
      <w:r w:rsidR="00961749">
        <w:rPr>
          <w:lang w:val="it-IT"/>
        </w:rPr>
        <w:t xml:space="preserve"> with </w:t>
      </w:r>
      <w:proofErr w:type="spellStart"/>
      <w:r w:rsidR="00961749">
        <w:rPr>
          <w:lang w:val="it-IT"/>
        </w:rPr>
        <w:t>limited</w:t>
      </w:r>
      <w:proofErr w:type="spellEnd"/>
      <w:r w:rsidR="00961749">
        <w:rPr>
          <w:lang w:val="it-IT"/>
        </w:rPr>
        <w:t xml:space="preserve"> </w:t>
      </w:r>
      <w:proofErr w:type="spellStart"/>
      <w:r w:rsidR="00961749">
        <w:rPr>
          <w:lang w:val="it-IT"/>
        </w:rPr>
        <w:t>literacy</w:t>
      </w:r>
      <w:proofErr w:type="spellEnd"/>
      <w:r w:rsidR="00961749">
        <w:rPr>
          <w:lang w:val="it-IT"/>
        </w:rPr>
        <w:t xml:space="preserve">, </w:t>
      </w:r>
      <w:proofErr w:type="spellStart"/>
      <w:r w:rsidR="00961749" w:rsidRPr="002F0734">
        <w:rPr>
          <w:lang w:val="it-IT"/>
        </w:rPr>
        <w:t>while</w:t>
      </w:r>
      <w:proofErr w:type="spellEnd"/>
      <w:r w:rsidR="00961749" w:rsidRPr="002F0734">
        <w:rPr>
          <w:lang w:val="it-IT"/>
        </w:rPr>
        <w:t xml:space="preserve"> </w:t>
      </w:r>
      <w:proofErr w:type="spellStart"/>
      <w:r w:rsidR="00961749" w:rsidRPr="002F0734">
        <w:rPr>
          <w:lang w:val="it-IT"/>
        </w:rPr>
        <w:t>literate</w:t>
      </w:r>
      <w:proofErr w:type="spellEnd"/>
      <w:r w:rsidR="00961749" w:rsidRPr="002F0734">
        <w:rPr>
          <w:lang w:val="it-IT"/>
        </w:rPr>
        <w:t xml:space="preserve"> </w:t>
      </w:r>
      <w:proofErr w:type="spellStart"/>
      <w:r w:rsidR="00961749" w:rsidRPr="002F0734">
        <w:rPr>
          <w:lang w:val="it-IT"/>
        </w:rPr>
        <w:t>learners</w:t>
      </w:r>
      <w:proofErr w:type="spellEnd"/>
      <w:r w:rsidR="00961749" w:rsidRPr="002F0734">
        <w:rPr>
          <w:lang w:val="it-IT"/>
        </w:rPr>
        <w:t xml:space="preserve"> use </w:t>
      </w:r>
      <w:proofErr w:type="spellStart"/>
      <w:r w:rsidR="00961749" w:rsidRPr="002F0734">
        <w:rPr>
          <w:lang w:val="it-IT"/>
        </w:rPr>
        <w:t>them</w:t>
      </w:r>
      <w:proofErr w:type="spellEnd"/>
      <w:r w:rsidR="00961749" w:rsidRPr="002F0734">
        <w:rPr>
          <w:lang w:val="it-IT"/>
        </w:rPr>
        <w:t xml:space="preserve"> </w:t>
      </w:r>
      <w:proofErr w:type="gramStart"/>
      <w:r w:rsidR="00961749" w:rsidRPr="002F0734">
        <w:rPr>
          <w:lang w:val="it-IT"/>
        </w:rPr>
        <w:t>in a</w:t>
      </w:r>
      <w:proofErr w:type="gramEnd"/>
      <w:r w:rsidR="00961749" w:rsidRPr="002F0734">
        <w:rPr>
          <w:lang w:val="it-IT"/>
        </w:rPr>
        <w:t xml:space="preserve"> more </w:t>
      </w:r>
      <w:proofErr w:type="spellStart"/>
      <w:r w:rsidR="00961749" w:rsidRPr="002F0734">
        <w:rPr>
          <w:lang w:val="it-IT"/>
        </w:rPr>
        <w:t>sporadic</w:t>
      </w:r>
      <w:proofErr w:type="spellEnd"/>
      <w:r w:rsidR="00961749" w:rsidRPr="002F0734">
        <w:rPr>
          <w:lang w:val="it-IT"/>
        </w:rPr>
        <w:t xml:space="preserve"> and </w:t>
      </w:r>
      <w:proofErr w:type="spellStart"/>
      <w:r w:rsidR="00961749" w:rsidRPr="002F0734">
        <w:rPr>
          <w:lang w:val="it-IT"/>
        </w:rPr>
        <w:t>transient</w:t>
      </w:r>
      <w:proofErr w:type="spellEnd"/>
      <w:r w:rsidR="00961749" w:rsidRPr="002F0734">
        <w:rPr>
          <w:lang w:val="it-IT"/>
        </w:rPr>
        <w:t xml:space="preserve"> way. </w:t>
      </w:r>
      <w:proofErr w:type="spellStart"/>
      <w:r>
        <w:rPr>
          <w:lang w:val="it-IT"/>
        </w:rPr>
        <w:t>This</w:t>
      </w:r>
      <w:proofErr w:type="spellEnd"/>
      <w:r>
        <w:rPr>
          <w:lang w:val="it-IT"/>
        </w:rPr>
        <w:t xml:space="preserve"> can be </w:t>
      </w:r>
      <w:proofErr w:type="spellStart"/>
      <w:r>
        <w:rPr>
          <w:lang w:val="it-IT"/>
        </w:rPr>
        <w:t>interpreted</w:t>
      </w:r>
      <w:proofErr w:type="spellEnd"/>
      <w:r>
        <w:rPr>
          <w:lang w:val="it-IT"/>
        </w:rPr>
        <w:t xml:space="preserve"> </w:t>
      </w:r>
      <w:proofErr w:type="spellStart"/>
      <w:r>
        <w:rPr>
          <w:lang w:val="it-IT"/>
        </w:rPr>
        <w:t>as</w:t>
      </w:r>
      <w:proofErr w:type="spellEnd"/>
      <w:r>
        <w:rPr>
          <w:lang w:val="it-IT"/>
        </w:rPr>
        <w:t xml:space="preserve"> an </w:t>
      </w:r>
      <w:proofErr w:type="spellStart"/>
      <w:r>
        <w:rPr>
          <w:lang w:val="it-IT"/>
        </w:rPr>
        <w:t>effect</w:t>
      </w:r>
      <w:proofErr w:type="spellEnd"/>
      <w:r>
        <w:rPr>
          <w:lang w:val="it-IT"/>
        </w:rPr>
        <w:t xml:space="preserve"> </w:t>
      </w:r>
      <w:proofErr w:type="gramStart"/>
      <w:r>
        <w:rPr>
          <w:lang w:val="it-IT"/>
        </w:rPr>
        <w:t>of</w:t>
      </w:r>
      <w:proofErr w:type="gramEnd"/>
      <w:r>
        <w:rPr>
          <w:lang w:val="it-IT"/>
        </w:rPr>
        <w:t xml:space="preserve"> </w:t>
      </w:r>
      <w:proofErr w:type="spellStart"/>
      <w:r>
        <w:rPr>
          <w:lang w:val="it-IT"/>
        </w:rPr>
        <w:t>reduced</w:t>
      </w:r>
      <w:proofErr w:type="spellEnd"/>
      <w:r>
        <w:rPr>
          <w:lang w:val="it-IT"/>
        </w:rPr>
        <w:t xml:space="preserve"> </w:t>
      </w:r>
      <w:proofErr w:type="spellStart"/>
      <w:r>
        <w:rPr>
          <w:lang w:val="it-IT"/>
        </w:rPr>
        <w:t>exposure</w:t>
      </w:r>
      <w:proofErr w:type="spellEnd"/>
      <w:r>
        <w:rPr>
          <w:lang w:val="it-IT"/>
        </w:rPr>
        <w:t xml:space="preserve"> to the input </w:t>
      </w:r>
      <w:proofErr w:type="spellStart"/>
      <w:r>
        <w:rPr>
          <w:lang w:val="it-IT"/>
        </w:rPr>
        <w:t>as</w:t>
      </w:r>
      <w:proofErr w:type="spellEnd"/>
      <w:r>
        <w:rPr>
          <w:lang w:val="it-IT"/>
        </w:rPr>
        <w:t xml:space="preserve"> a </w:t>
      </w:r>
      <w:proofErr w:type="spellStart"/>
      <w:r>
        <w:rPr>
          <w:lang w:val="it-IT"/>
        </w:rPr>
        <w:t>consequence</w:t>
      </w:r>
      <w:proofErr w:type="spellEnd"/>
      <w:r>
        <w:rPr>
          <w:lang w:val="it-IT"/>
        </w:rPr>
        <w:t xml:space="preserve"> of </w:t>
      </w:r>
      <w:proofErr w:type="spellStart"/>
      <w:r>
        <w:rPr>
          <w:lang w:val="it-IT"/>
        </w:rPr>
        <w:t>limited</w:t>
      </w:r>
      <w:proofErr w:type="spellEnd"/>
      <w:r>
        <w:rPr>
          <w:lang w:val="it-IT"/>
        </w:rPr>
        <w:t xml:space="preserve"> </w:t>
      </w:r>
      <w:proofErr w:type="spellStart"/>
      <w:r>
        <w:rPr>
          <w:lang w:val="it-IT"/>
        </w:rPr>
        <w:t>literacy</w:t>
      </w:r>
      <w:proofErr w:type="spellEnd"/>
      <w:r>
        <w:rPr>
          <w:lang w:val="it-IT"/>
        </w:rPr>
        <w:t xml:space="preserve">. </w:t>
      </w:r>
      <w:r w:rsidR="00646BC9" w:rsidRPr="002A458E">
        <w:t xml:space="preserve">As learners with limited literacy are exposed exclusively to oral input, they struggle in identifying bound morphemes in the input, due to the low salience, redundancy and frequent reduction phenomena these formatives undergo in spontaneous speech. This leads </w:t>
      </w:r>
      <w:r w:rsidR="007D5D3E">
        <w:t>them</w:t>
      </w:r>
      <w:r w:rsidR="00646BC9" w:rsidRPr="002A458E">
        <w:t xml:space="preserve"> to favour and maintain “heavier” constructions, made of material more easily perceived in the input. </w:t>
      </w:r>
    </w:p>
    <w:p w14:paraId="2AEDBDA5" w14:textId="77777777" w:rsidR="00873303" w:rsidRPr="004B6806" w:rsidRDefault="00873303" w:rsidP="00667141">
      <w:pPr>
        <w:ind w:firstLine="369"/>
        <w:jc w:val="both"/>
        <w:rPr>
          <w:lang w:val="it-IT"/>
        </w:rPr>
      </w:pPr>
    </w:p>
    <w:p w14:paraId="2C5B57B6" w14:textId="77777777" w:rsidR="00626C14" w:rsidRDefault="00626C14" w:rsidP="00496C1B">
      <w:pPr>
        <w:jc w:val="both"/>
      </w:pPr>
    </w:p>
    <w:p w14:paraId="07C15960" w14:textId="71744A51" w:rsidR="00BF0B79" w:rsidRPr="00BF0B79" w:rsidRDefault="00BF0B79" w:rsidP="00BF0B79">
      <w:pPr>
        <w:widowControl w:val="0"/>
        <w:autoSpaceDE w:val="0"/>
        <w:autoSpaceDN w:val="0"/>
        <w:adjustRightInd w:val="0"/>
        <w:ind w:left="709" w:hanging="709"/>
        <w:jc w:val="both"/>
        <w:rPr>
          <w:sz w:val="22"/>
          <w:szCs w:val="22"/>
          <w:lang w:val="it-IT" w:eastAsia="en-US"/>
        </w:rPr>
      </w:pPr>
      <w:bookmarkStart w:id="0" w:name="_GoBack"/>
      <w:bookmarkEnd w:id="0"/>
      <w:proofErr w:type="spellStart"/>
      <w:r w:rsidRPr="00BF0B79">
        <w:rPr>
          <w:sz w:val="22"/>
          <w:szCs w:val="22"/>
          <w:lang w:val="it-IT" w:eastAsia="en-US"/>
        </w:rPr>
        <w:t>Benazzo</w:t>
      </w:r>
      <w:proofErr w:type="spellEnd"/>
      <w:r w:rsidRPr="00BF0B79">
        <w:rPr>
          <w:sz w:val="22"/>
          <w:szCs w:val="22"/>
          <w:lang w:val="it-IT" w:eastAsia="en-US"/>
        </w:rPr>
        <w:t xml:space="preserve">, Sandra. 2003. </w:t>
      </w:r>
      <w:proofErr w:type="gramStart"/>
      <w:r w:rsidRPr="00BF0B79">
        <w:rPr>
          <w:sz w:val="22"/>
          <w:szCs w:val="22"/>
          <w:lang w:val="it-IT" w:eastAsia="en-US"/>
        </w:rPr>
        <w:t xml:space="preserve">The </w:t>
      </w:r>
      <w:proofErr w:type="spellStart"/>
      <w:r w:rsidRPr="00BF0B79">
        <w:rPr>
          <w:sz w:val="22"/>
          <w:szCs w:val="22"/>
          <w:lang w:val="it-IT" w:eastAsia="en-US"/>
        </w:rPr>
        <w:t>interaction</w:t>
      </w:r>
      <w:proofErr w:type="spellEnd"/>
      <w:r w:rsidRPr="00BF0B79">
        <w:rPr>
          <w:sz w:val="22"/>
          <w:szCs w:val="22"/>
          <w:lang w:val="it-IT" w:eastAsia="en-US"/>
        </w:rPr>
        <w:t xml:space="preserve"> </w:t>
      </w:r>
      <w:proofErr w:type="spellStart"/>
      <w:r w:rsidRPr="00BF0B79">
        <w:rPr>
          <w:sz w:val="22"/>
          <w:szCs w:val="22"/>
          <w:lang w:val="it-IT" w:eastAsia="en-US"/>
        </w:rPr>
        <w:t>between</w:t>
      </w:r>
      <w:proofErr w:type="spellEnd"/>
      <w:proofErr w:type="gramEnd"/>
      <w:r w:rsidRPr="00BF0B79">
        <w:rPr>
          <w:sz w:val="22"/>
          <w:szCs w:val="22"/>
          <w:lang w:val="it-IT" w:eastAsia="en-US"/>
        </w:rPr>
        <w:t xml:space="preserve"> the </w:t>
      </w:r>
      <w:proofErr w:type="spellStart"/>
      <w:r w:rsidRPr="00BF0B79">
        <w:rPr>
          <w:sz w:val="22"/>
          <w:szCs w:val="22"/>
          <w:lang w:val="it-IT" w:eastAsia="en-US"/>
        </w:rPr>
        <w:t>development</w:t>
      </w:r>
      <w:proofErr w:type="spellEnd"/>
      <w:r w:rsidRPr="00BF0B79">
        <w:rPr>
          <w:sz w:val="22"/>
          <w:szCs w:val="22"/>
          <w:lang w:val="it-IT" w:eastAsia="en-US"/>
        </w:rPr>
        <w:t xml:space="preserve"> of </w:t>
      </w:r>
      <w:proofErr w:type="spellStart"/>
      <w:r w:rsidRPr="00BF0B79">
        <w:rPr>
          <w:sz w:val="22"/>
          <w:szCs w:val="22"/>
          <w:lang w:val="it-IT" w:eastAsia="en-US"/>
        </w:rPr>
        <w:t>verb</w:t>
      </w:r>
      <w:proofErr w:type="spellEnd"/>
      <w:r w:rsidRPr="00BF0B79">
        <w:rPr>
          <w:sz w:val="22"/>
          <w:szCs w:val="22"/>
          <w:lang w:val="it-IT" w:eastAsia="en-US"/>
        </w:rPr>
        <w:t xml:space="preserve"> </w:t>
      </w:r>
      <w:proofErr w:type="spellStart"/>
      <w:r w:rsidRPr="00BF0B79">
        <w:rPr>
          <w:sz w:val="22"/>
          <w:szCs w:val="22"/>
          <w:lang w:val="it-IT" w:eastAsia="en-US"/>
        </w:rPr>
        <w:t>morphology</w:t>
      </w:r>
      <w:proofErr w:type="spellEnd"/>
      <w:r w:rsidRPr="00BF0B79">
        <w:rPr>
          <w:sz w:val="22"/>
          <w:szCs w:val="22"/>
          <w:lang w:val="it-IT" w:eastAsia="en-US"/>
        </w:rPr>
        <w:t xml:space="preserve"> and the </w:t>
      </w:r>
      <w:proofErr w:type="spellStart"/>
      <w:r w:rsidRPr="00BF0B79">
        <w:rPr>
          <w:sz w:val="22"/>
          <w:szCs w:val="22"/>
          <w:lang w:val="it-IT" w:eastAsia="en-US"/>
        </w:rPr>
        <w:t>acquisition</w:t>
      </w:r>
      <w:proofErr w:type="spellEnd"/>
      <w:r w:rsidRPr="00BF0B79">
        <w:rPr>
          <w:sz w:val="22"/>
          <w:szCs w:val="22"/>
          <w:lang w:val="it-IT" w:eastAsia="en-US"/>
        </w:rPr>
        <w:t xml:space="preserve"> of </w:t>
      </w:r>
      <w:proofErr w:type="spellStart"/>
      <w:r w:rsidRPr="00BF0B79">
        <w:rPr>
          <w:sz w:val="22"/>
          <w:szCs w:val="22"/>
          <w:lang w:val="it-IT" w:eastAsia="en-US"/>
        </w:rPr>
        <w:t>temporal</w:t>
      </w:r>
      <w:proofErr w:type="spellEnd"/>
      <w:r w:rsidRPr="00BF0B79">
        <w:rPr>
          <w:sz w:val="22"/>
          <w:szCs w:val="22"/>
          <w:lang w:val="it-IT" w:eastAsia="en-US"/>
        </w:rPr>
        <w:t xml:space="preserve"> </w:t>
      </w:r>
      <w:proofErr w:type="spellStart"/>
      <w:r w:rsidRPr="00BF0B79">
        <w:rPr>
          <w:sz w:val="22"/>
          <w:szCs w:val="22"/>
          <w:lang w:val="it-IT" w:eastAsia="en-US"/>
        </w:rPr>
        <w:t>adverbs</w:t>
      </w:r>
      <w:proofErr w:type="spellEnd"/>
      <w:r w:rsidRPr="00BF0B79">
        <w:rPr>
          <w:sz w:val="22"/>
          <w:szCs w:val="22"/>
          <w:lang w:val="it-IT" w:eastAsia="en-US"/>
        </w:rPr>
        <w:t xml:space="preserve"> of </w:t>
      </w:r>
      <w:proofErr w:type="spellStart"/>
      <w:r w:rsidRPr="00BF0B79">
        <w:rPr>
          <w:sz w:val="22"/>
          <w:szCs w:val="22"/>
          <w:lang w:val="it-IT" w:eastAsia="en-US"/>
        </w:rPr>
        <w:t>contrast</w:t>
      </w:r>
      <w:proofErr w:type="spellEnd"/>
      <w:r w:rsidRPr="00BF0B79">
        <w:rPr>
          <w:sz w:val="22"/>
          <w:szCs w:val="22"/>
          <w:lang w:val="it-IT" w:eastAsia="en-US"/>
        </w:rPr>
        <w:t xml:space="preserve">. In Christine </w:t>
      </w:r>
      <w:proofErr w:type="spellStart"/>
      <w:r w:rsidRPr="00BF0B79">
        <w:rPr>
          <w:sz w:val="22"/>
          <w:szCs w:val="22"/>
          <w:lang w:val="it-IT" w:eastAsia="en-US"/>
        </w:rPr>
        <w:t>Dimroth</w:t>
      </w:r>
      <w:proofErr w:type="spellEnd"/>
      <w:r w:rsidRPr="00BF0B79">
        <w:rPr>
          <w:sz w:val="22"/>
          <w:szCs w:val="22"/>
          <w:lang w:val="it-IT" w:eastAsia="en-US"/>
        </w:rPr>
        <w:t xml:space="preserve"> and Marianne </w:t>
      </w:r>
      <w:proofErr w:type="spellStart"/>
      <w:r w:rsidRPr="00BF0B79">
        <w:rPr>
          <w:sz w:val="22"/>
          <w:szCs w:val="22"/>
          <w:lang w:val="it-IT" w:eastAsia="en-US"/>
        </w:rPr>
        <w:t>Starren</w:t>
      </w:r>
      <w:proofErr w:type="spellEnd"/>
      <w:r w:rsidRPr="00BF0B79">
        <w:rPr>
          <w:sz w:val="22"/>
          <w:szCs w:val="22"/>
          <w:lang w:val="it-IT" w:eastAsia="en-US"/>
        </w:rPr>
        <w:t xml:space="preserve"> (</w:t>
      </w:r>
      <w:proofErr w:type="spellStart"/>
      <w:proofErr w:type="gramStart"/>
      <w:r w:rsidRPr="00BF0B79">
        <w:rPr>
          <w:sz w:val="22"/>
          <w:szCs w:val="22"/>
          <w:lang w:val="it-IT" w:eastAsia="en-US"/>
        </w:rPr>
        <w:t>eds</w:t>
      </w:r>
      <w:proofErr w:type="spellEnd"/>
      <w:r w:rsidRPr="00BF0B79">
        <w:rPr>
          <w:sz w:val="22"/>
          <w:szCs w:val="22"/>
          <w:lang w:val="it-IT" w:eastAsia="en-US"/>
        </w:rPr>
        <w:t>.</w:t>
      </w:r>
      <w:proofErr w:type="gramEnd"/>
      <w:r w:rsidRPr="00BF0B79">
        <w:rPr>
          <w:sz w:val="22"/>
          <w:szCs w:val="22"/>
          <w:lang w:val="it-IT" w:eastAsia="en-US"/>
        </w:rPr>
        <w:t xml:space="preserve">), </w:t>
      </w:r>
      <w:r w:rsidRPr="00BF0B79">
        <w:rPr>
          <w:i/>
          <w:sz w:val="22"/>
          <w:szCs w:val="22"/>
          <w:lang w:val="it-IT" w:eastAsia="en-US"/>
        </w:rPr>
        <w:t xml:space="preserve">Information </w:t>
      </w:r>
      <w:proofErr w:type="spellStart"/>
      <w:r w:rsidRPr="00BF0B79">
        <w:rPr>
          <w:i/>
          <w:sz w:val="22"/>
          <w:szCs w:val="22"/>
          <w:lang w:val="it-IT" w:eastAsia="en-US"/>
        </w:rPr>
        <w:t>structure</w:t>
      </w:r>
      <w:proofErr w:type="spellEnd"/>
      <w:r w:rsidRPr="00BF0B79">
        <w:rPr>
          <w:i/>
          <w:sz w:val="22"/>
          <w:szCs w:val="22"/>
          <w:lang w:val="it-IT" w:eastAsia="en-US"/>
        </w:rPr>
        <w:t xml:space="preserve"> and the </w:t>
      </w:r>
      <w:proofErr w:type="spellStart"/>
      <w:r w:rsidRPr="00BF0B79">
        <w:rPr>
          <w:i/>
          <w:sz w:val="22"/>
          <w:szCs w:val="22"/>
          <w:lang w:val="it-IT" w:eastAsia="en-US"/>
        </w:rPr>
        <w:t>dynamics</w:t>
      </w:r>
      <w:proofErr w:type="spellEnd"/>
      <w:r w:rsidRPr="00BF0B79">
        <w:rPr>
          <w:i/>
          <w:sz w:val="22"/>
          <w:szCs w:val="22"/>
          <w:lang w:val="it-IT" w:eastAsia="en-US"/>
        </w:rPr>
        <w:t xml:space="preserve"> of </w:t>
      </w:r>
      <w:proofErr w:type="spellStart"/>
      <w:r w:rsidRPr="00BF0B79">
        <w:rPr>
          <w:i/>
          <w:sz w:val="22"/>
          <w:szCs w:val="22"/>
          <w:lang w:val="it-IT" w:eastAsia="en-US"/>
        </w:rPr>
        <w:t>language</w:t>
      </w:r>
      <w:proofErr w:type="spellEnd"/>
      <w:r w:rsidRPr="00BF0B79">
        <w:rPr>
          <w:i/>
          <w:sz w:val="22"/>
          <w:szCs w:val="22"/>
          <w:lang w:val="it-IT" w:eastAsia="en-US"/>
        </w:rPr>
        <w:t xml:space="preserve"> </w:t>
      </w:r>
      <w:proofErr w:type="spellStart"/>
      <w:r w:rsidRPr="00BF0B79">
        <w:rPr>
          <w:i/>
          <w:sz w:val="22"/>
          <w:szCs w:val="22"/>
          <w:lang w:val="it-IT" w:eastAsia="en-US"/>
        </w:rPr>
        <w:t>acquisition</w:t>
      </w:r>
      <w:proofErr w:type="spellEnd"/>
      <w:r w:rsidRPr="00BF0B79">
        <w:rPr>
          <w:sz w:val="22"/>
          <w:szCs w:val="22"/>
          <w:lang w:val="it-IT" w:eastAsia="en-US"/>
        </w:rPr>
        <w:t xml:space="preserve">, 187-210. Amsterdam: John </w:t>
      </w:r>
      <w:proofErr w:type="spellStart"/>
      <w:r w:rsidRPr="00BF0B79">
        <w:rPr>
          <w:sz w:val="22"/>
          <w:szCs w:val="22"/>
          <w:lang w:val="it-IT" w:eastAsia="en-US"/>
        </w:rPr>
        <w:t>Benjamins</w:t>
      </w:r>
      <w:proofErr w:type="spellEnd"/>
      <w:r w:rsidRPr="00BF0B79">
        <w:rPr>
          <w:sz w:val="22"/>
          <w:szCs w:val="22"/>
          <w:lang w:val="it-IT" w:eastAsia="en-US"/>
        </w:rPr>
        <w:t>.</w:t>
      </w:r>
    </w:p>
    <w:p w14:paraId="73C9C72B" w14:textId="77777777" w:rsidR="00BF0B79" w:rsidRDefault="00BF0B79" w:rsidP="00BF0B79">
      <w:pPr>
        <w:widowControl w:val="0"/>
        <w:autoSpaceDE w:val="0"/>
        <w:autoSpaceDN w:val="0"/>
        <w:adjustRightInd w:val="0"/>
        <w:ind w:left="709" w:hanging="709"/>
        <w:jc w:val="both"/>
        <w:rPr>
          <w:sz w:val="22"/>
          <w:szCs w:val="22"/>
          <w:lang w:val="it-IT" w:eastAsia="en-US"/>
        </w:rPr>
      </w:pPr>
      <w:proofErr w:type="spellStart"/>
      <w:r w:rsidRPr="00BF0B79">
        <w:rPr>
          <w:sz w:val="22"/>
          <w:szCs w:val="22"/>
          <w:lang w:val="it-IT" w:eastAsia="en-US"/>
        </w:rPr>
        <w:t>Benazzo</w:t>
      </w:r>
      <w:proofErr w:type="spellEnd"/>
      <w:r w:rsidRPr="00BF0B79">
        <w:rPr>
          <w:sz w:val="22"/>
          <w:szCs w:val="22"/>
          <w:lang w:val="it-IT" w:eastAsia="en-US"/>
        </w:rPr>
        <w:t xml:space="preserve">, Sandra and Marianne </w:t>
      </w:r>
      <w:proofErr w:type="spellStart"/>
      <w:r w:rsidRPr="00BF0B79">
        <w:rPr>
          <w:sz w:val="22"/>
          <w:szCs w:val="22"/>
          <w:lang w:val="it-IT" w:eastAsia="en-US"/>
        </w:rPr>
        <w:t>Starren</w:t>
      </w:r>
      <w:proofErr w:type="spellEnd"/>
      <w:r w:rsidRPr="00BF0B79">
        <w:rPr>
          <w:sz w:val="22"/>
          <w:szCs w:val="22"/>
          <w:lang w:val="it-IT" w:eastAsia="en-US"/>
        </w:rPr>
        <w:t>. 2007. L’</w:t>
      </w:r>
      <w:proofErr w:type="spellStart"/>
      <w:r w:rsidRPr="00BF0B79">
        <w:rPr>
          <w:sz w:val="22"/>
          <w:szCs w:val="22"/>
          <w:lang w:val="it-IT" w:eastAsia="en-US"/>
        </w:rPr>
        <w:t>émergence</w:t>
      </w:r>
      <w:proofErr w:type="spellEnd"/>
      <w:r w:rsidRPr="00BF0B79">
        <w:rPr>
          <w:sz w:val="22"/>
          <w:szCs w:val="22"/>
          <w:lang w:val="it-IT" w:eastAsia="en-US"/>
        </w:rPr>
        <w:t xml:space="preserve"> de </w:t>
      </w:r>
      <w:proofErr w:type="spellStart"/>
      <w:r w:rsidRPr="00BF0B79">
        <w:rPr>
          <w:sz w:val="22"/>
          <w:szCs w:val="22"/>
          <w:lang w:val="it-IT" w:eastAsia="en-US"/>
        </w:rPr>
        <w:t>moyens</w:t>
      </w:r>
      <w:proofErr w:type="spellEnd"/>
      <w:r w:rsidRPr="00BF0B79">
        <w:rPr>
          <w:sz w:val="22"/>
          <w:szCs w:val="22"/>
          <w:lang w:val="it-IT" w:eastAsia="en-US"/>
        </w:rPr>
        <w:t xml:space="preserve"> </w:t>
      </w:r>
      <w:proofErr w:type="spellStart"/>
      <w:r w:rsidRPr="00BF0B79">
        <w:rPr>
          <w:sz w:val="22"/>
          <w:szCs w:val="22"/>
          <w:lang w:val="it-IT" w:eastAsia="en-US"/>
        </w:rPr>
        <w:t>grammaticaux</w:t>
      </w:r>
      <w:proofErr w:type="spellEnd"/>
      <w:r w:rsidRPr="00BF0B79">
        <w:rPr>
          <w:sz w:val="22"/>
          <w:szCs w:val="22"/>
          <w:lang w:val="it-IT" w:eastAsia="en-US"/>
        </w:rPr>
        <w:t xml:space="preserve"> pour </w:t>
      </w:r>
      <w:proofErr w:type="spellStart"/>
      <w:r w:rsidRPr="00BF0B79">
        <w:rPr>
          <w:sz w:val="22"/>
          <w:szCs w:val="22"/>
          <w:lang w:val="it-IT" w:eastAsia="en-US"/>
        </w:rPr>
        <w:t>exprimer</w:t>
      </w:r>
      <w:proofErr w:type="spellEnd"/>
      <w:r w:rsidRPr="00BF0B79">
        <w:rPr>
          <w:sz w:val="22"/>
          <w:szCs w:val="22"/>
          <w:lang w:val="it-IT" w:eastAsia="en-US"/>
        </w:rPr>
        <w:t xml:space="preserve"> </w:t>
      </w:r>
      <w:proofErr w:type="spellStart"/>
      <w:r w:rsidRPr="00BF0B79">
        <w:rPr>
          <w:sz w:val="22"/>
          <w:szCs w:val="22"/>
          <w:lang w:val="it-IT" w:eastAsia="en-US"/>
        </w:rPr>
        <w:t>les</w:t>
      </w:r>
      <w:proofErr w:type="spellEnd"/>
      <w:r w:rsidRPr="00BF0B79">
        <w:rPr>
          <w:sz w:val="22"/>
          <w:szCs w:val="22"/>
          <w:lang w:val="it-IT" w:eastAsia="en-US"/>
        </w:rPr>
        <w:t xml:space="preserve"> relations </w:t>
      </w:r>
      <w:proofErr w:type="spellStart"/>
      <w:r w:rsidRPr="00BF0B79">
        <w:rPr>
          <w:sz w:val="22"/>
          <w:szCs w:val="22"/>
          <w:lang w:val="it-IT" w:eastAsia="en-US"/>
        </w:rPr>
        <w:t>temporelles</w:t>
      </w:r>
      <w:proofErr w:type="spellEnd"/>
      <w:r w:rsidRPr="00BF0B79">
        <w:rPr>
          <w:sz w:val="22"/>
          <w:szCs w:val="22"/>
          <w:lang w:val="it-IT" w:eastAsia="en-US"/>
        </w:rPr>
        <w:t xml:space="preserve"> en L2. </w:t>
      </w:r>
      <w:proofErr w:type="spellStart"/>
      <w:r w:rsidRPr="00BF0B79">
        <w:rPr>
          <w:i/>
          <w:sz w:val="22"/>
          <w:szCs w:val="22"/>
          <w:lang w:val="it-IT" w:eastAsia="en-US"/>
        </w:rPr>
        <w:t>Aile</w:t>
      </w:r>
      <w:proofErr w:type="spellEnd"/>
      <w:r w:rsidRPr="00BF0B79">
        <w:rPr>
          <w:sz w:val="22"/>
          <w:szCs w:val="22"/>
          <w:lang w:val="it-IT" w:eastAsia="en-US"/>
        </w:rPr>
        <w:t xml:space="preserve"> 25: 129-157.</w:t>
      </w:r>
    </w:p>
    <w:p w14:paraId="75C7E451" w14:textId="109FF089" w:rsidR="00961749" w:rsidRPr="001731C2" w:rsidRDefault="00961749" w:rsidP="00BF0B79">
      <w:pPr>
        <w:widowControl w:val="0"/>
        <w:autoSpaceDE w:val="0"/>
        <w:autoSpaceDN w:val="0"/>
        <w:adjustRightInd w:val="0"/>
        <w:ind w:left="709" w:hanging="709"/>
        <w:jc w:val="both"/>
        <w:rPr>
          <w:sz w:val="22"/>
          <w:szCs w:val="22"/>
          <w:lang w:val="it-IT" w:eastAsia="en-US"/>
        </w:rPr>
      </w:pPr>
      <w:r w:rsidRPr="001731C2">
        <w:rPr>
          <w:sz w:val="22"/>
          <w:szCs w:val="22"/>
          <w:lang w:val="it-IT" w:eastAsia="en-US"/>
        </w:rPr>
        <w:t>Bernini, Giuliano. 2003.</w:t>
      </w:r>
      <w:r w:rsidR="001731C2" w:rsidRPr="001731C2">
        <w:rPr>
          <w:sz w:val="22"/>
          <w:szCs w:val="22"/>
          <w:lang w:val="it-IT" w:eastAsia="en-US"/>
        </w:rPr>
        <w:t xml:space="preserve"> The copula in learner Italian. Finiteness and verbal inflection. In Christine </w:t>
      </w:r>
      <w:proofErr w:type="spellStart"/>
      <w:r w:rsidR="001731C2" w:rsidRPr="001731C2">
        <w:rPr>
          <w:sz w:val="22"/>
          <w:szCs w:val="22"/>
          <w:lang w:val="it-IT" w:eastAsia="en-US"/>
        </w:rPr>
        <w:t>Dimroth</w:t>
      </w:r>
      <w:proofErr w:type="spellEnd"/>
      <w:r w:rsidR="001731C2" w:rsidRPr="001731C2">
        <w:rPr>
          <w:sz w:val="22"/>
          <w:szCs w:val="22"/>
          <w:lang w:val="it-IT" w:eastAsia="en-US"/>
        </w:rPr>
        <w:t xml:space="preserve"> </w:t>
      </w:r>
      <w:r w:rsidR="001731C2" w:rsidRPr="001731C2">
        <w:rPr>
          <w:sz w:val="22"/>
          <w:szCs w:val="22"/>
          <w:lang w:val="it-IT" w:eastAsia="en-US"/>
        </w:rPr>
        <w:lastRenderedPageBreak/>
        <w:t xml:space="preserve">and Marianne </w:t>
      </w:r>
      <w:proofErr w:type="spellStart"/>
      <w:r w:rsidR="001731C2" w:rsidRPr="001731C2">
        <w:rPr>
          <w:sz w:val="22"/>
          <w:szCs w:val="22"/>
          <w:lang w:val="it-IT" w:eastAsia="en-US"/>
        </w:rPr>
        <w:t>Starren</w:t>
      </w:r>
      <w:proofErr w:type="spellEnd"/>
      <w:r w:rsidR="001731C2" w:rsidRPr="001731C2">
        <w:rPr>
          <w:sz w:val="22"/>
          <w:szCs w:val="22"/>
          <w:lang w:val="it-IT" w:eastAsia="en-US"/>
        </w:rPr>
        <w:t xml:space="preserve"> (</w:t>
      </w:r>
      <w:proofErr w:type="gramStart"/>
      <w:r w:rsidR="001731C2" w:rsidRPr="001731C2">
        <w:rPr>
          <w:sz w:val="22"/>
          <w:szCs w:val="22"/>
          <w:lang w:val="it-IT" w:eastAsia="en-US"/>
        </w:rPr>
        <w:t>eds.</w:t>
      </w:r>
      <w:proofErr w:type="gramEnd"/>
      <w:r w:rsidR="001731C2" w:rsidRPr="001731C2">
        <w:rPr>
          <w:sz w:val="22"/>
          <w:szCs w:val="22"/>
          <w:lang w:val="it-IT" w:eastAsia="en-US"/>
        </w:rPr>
        <w:t xml:space="preserve">), </w:t>
      </w:r>
      <w:r w:rsidR="001731C2" w:rsidRPr="001731C2">
        <w:rPr>
          <w:i/>
          <w:sz w:val="22"/>
          <w:szCs w:val="22"/>
          <w:lang w:val="it-IT" w:eastAsia="en-US"/>
        </w:rPr>
        <w:t>Information structure, linguistic structure and the dynamics of language acquisition</w:t>
      </w:r>
      <w:r w:rsidR="001731C2" w:rsidRPr="001731C2">
        <w:rPr>
          <w:sz w:val="22"/>
          <w:szCs w:val="22"/>
          <w:lang w:val="it-IT" w:eastAsia="en-US"/>
        </w:rPr>
        <w:t xml:space="preserve">, 159-185. Amsterdam: John </w:t>
      </w:r>
      <w:proofErr w:type="spellStart"/>
      <w:r w:rsidR="001731C2" w:rsidRPr="001731C2">
        <w:rPr>
          <w:sz w:val="22"/>
          <w:szCs w:val="22"/>
          <w:lang w:val="it-IT" w:eastAsia="en-US"/>
        </w:rPr>
        <w:t>Benjamins</w:t>
      </w:r>
      <w:proofErr w:type="spellEnd"/>
      <w:r w:rsidR="001731C2" w:rsidRPr="001731C2">
        <w:rPr>
          <w:sz w:val="22"/>
          <w:szCs w:val="22"/>
          <w:lang w:val="it-IT" w:eastAsia="en-US"/>
        </w:rPr>
        <w:t>.</w:t>
      </w:r>
    </w:p>
    <w:p w14:paraId="3C5F6149" w14:textId="27D70D27" w:rsidR="00BF0B79" w:rsidRPr="00BF0B79" w:rsidRDefault="00BF0B79" w:rsidP="00BF0B79">
      <w:pPr>
        <w:widowControl w:val="0"/>
        <w:autoSpaceDE w:val="0"/>
        <w:autoSpaceDN w:val="0"/>
        <w:adjustRightInd w:val="0"/>
        <w:ind w:left="709" w:hanging="709"/>
        <w:jc w:val="both"/>
        <w:rPr>
          <w:sz w:val="22"/>
          <w:szCs w:val="22"/>
          <w:lang w:val="it-IT" w:eastAsia="en-US"/>
        </w:rPr>
      </w:pPr>
      <w:r w:rsidRPr="00BF0B79">
        <w:rPr>
          <w:sz w:val="22"/>
          <w:szCs w:val="22"/>
          <w:lang w:val="it-IT" w:eastAsia="en-US"/>
        </w:rPr>
        <w:t xml:space="preserve">Giacalone </w:t>
      </w:r>
      <w:proofErr w:type="spellStart"/>
      <w:r w:rsidRPr="00BF0B79">
        <w:rPr>
          <w:sz w:val="22"/>
          <w:szCs w:val="22"/>
          <w:lang w:val="it-IT" w:eastAsia="en-US"/>
        </w:rPr>
        <w:t>Ramat</w:t>
      </w:r>
      <w:proofErr w:type="spellEnd"/>
      <w:r w:rsidRPr="00BF0B79">
        <w:rPr>
          <w:sz w:val="22"/>
          <w:szCs w:val="22"/>
          <w:lang w:val="it-IT" w:eastAsia="en-US"/>
        </w:rPr>
        <w:t xml:space="preserve">, Anna. 2003 (a c. di). </w:t>
      </w:r>
      <w:r w:rsidRPr="00BF0B79">
        <w:rPr>
          <w:i/>
          <w:sz w:val="22"/>
          <w:szCs w:val="22"/>
          <w:lang w:val="it-IT" w:eastAsia="en-US"/>
        </w:rPr>
        <w:t>Verso l’italiano. Percorsi e strategie di acquisizione</w:t>
      </w:r>
      <w:r w:rsidRPr="00BF0B79">
        <w:rPr>
          <w:sz w:val="22"/>
          <w:szCs w:val="22"/>
          <w:lang w:val="it-IT" w:eastAsia="en-US"/>
        </w:rPr>
        <w:t xml:space="preserve">. Roma: Carocci. </w:t>
      </w:r>
    </w:p>
    <w:p w14:paraId="320375E5" w14:textId="0206AD2E" w:rsidR="00BF0B79" w:rsidRPr="00BF0B79" w:rsidRDefault="00BF0B79" w:rsidP="00BF0B79">
      <w:pPr>
        <w:widowControl w:val="0"/>
        <w:autoSpaceDE w:val="0"/>
        <w:autoSpaceDN w:val="0"/>
        <w:adjustRightInd w:val="0"/>
        <w:ind w:left="709" w:hanging="709"/>
        <w:jc w:val="both"/>
        <w:rPr>
          <w:sz w:val="22"/>
          <w:szCs w:val="22"/>
          <w:lang w:val="it-IT" w:eastAsia="en-US"/>
        </w:rPr>
      </w:pPr>
      <w:r w:rsidRPr="00BF0B79">
        <w:rPr>
          <w:sz w:val="22"/>
          <w:szCs w:val="22"/>
          <w:lang w:val="it-IT" w:eastAsia="en-US"/>
        </w:rPr>
        <w:t xml:space="preserve">Klein, Wolfgang and Clive </w:t>
      </w:r>
      <w:proofErr w:type="spellStart"/>
      <w:r w:rsidRPr="00BF0B79">
        <w:rPr>
          <w:sz w:val="22"/>
          <w:szCs w:val="22"/>
          <w:lang w:val="it-IT" w:eastAsia="en-US"/>
        </w:rPr>
        <w:t>Perdue</w:t>
      </w:r>
      <w:proofErr w:type="spellEnd"/>
      <w:r w:rsidRPr="00BF0B79">
        <w:rPr>
          <w:sz w:val="22"/>
          <w:szCs w:val="22"/>
          <w:lang w:val="it-IT" w:eastAsia="en-US"/>
        </w:rPr>
        <w:t xml:space="preserve">. 1997. The Basic </w:t>
      </w:r>
      <w:proofErr w:type="spellStart"/>
      <w:r w:rsidRPr="00BF0B79">
        <w:rPr>
          <w:sz w:val="22"/>
          <w:szCs w:val="22"/>
          <w:lang w:val="it-IT" w:eastAsia="en-US"/>
        </w:rPr>
        <w:t>Variety</w:t>
      </w:r>
      <w:proofErr w:type="spellEnd"/>
      <w:r w:rsidRPr="00BF0B79">
        <w:rPr>
          <w:sz w:val="22"/>
          <w:szCs w:val="22"/>
          <w:lang w:val="it-IT" w:eastAsia="en-US"/>
        </w:rPr>
        <w:t xml:space="preserve"> (or: </w:t>
      </w:r>
      <w:proofErr w:type="spellStart"/>
      <w:proofErr w:type="gramStart"/>
      <w:r w:rsidRPr="00BF0B79">
        <w:rPr>
          <w:sz w:val="22"/>
          <w:szCs w:val="22"/>
          <w:lang w:val="it-IT" w:eastAsia="en-US"/>
        </w:rPr>
        <w:t>Couldn’t</w:t>
      </w:r>
      <w:proofErr w:type="spellEnd"/>
      <w:proofErr w:type="gramEnd"/>
      <w:r w:rsidRPr="00BF0B79">
        <w:rPr>
          <w:sz w:val="22"/>
          <w:szCs w:val="22"/>
          <w:lang w:val="it-IT" w:eastAsia="en-US"/>
        </w:rPr>
        <w:t xml:space="preserve"> </w:t>
      </w:r>
      <w:proofErr w:type="spellStart"/>
      <w:r w:rsidRPr="00BF0B79">
        <w:rPr>
          <w:sz w:val="22"/>
          <w:szCs w:val="22"/>
          <w:lang w:val="it-IT" w:eastAsia="en-US"/>
        </w:rPr>
        <w:t>natural</w:t>
      </w:r>
      <w:proofErr w:type="spellEnd"/>
      <w:r w:rsidRPr="00BF0B79">
        <w:rPr>
          <w:sz w:val="22"/>
          <w:szCs w:val="22"/>
          <w:lang w:val="it-IT" w:eastAsia="en-US"/>
        </w:rPr>
        <w:t xml:space="preserve"> </w:t>
      </w:r>
      <w:proofErr w:type="spellStart"/>
      <w:r w:rsidRPr="00BF0B79">
        <w:rPr>
          <w:sz w:val="22"/>
          <w:szCs w:val="22"/>
          <w:lang w:val="it-IT" w:eastAsia="en-US"/>
        </w:rPr>
        <w:t>languages</w:t>
      </w:r>
      <w:proofErr w:type="spellEnd"/>
      <w:r w:rsidRPr="00BF0B79">
        <w:rPr>
          <w:sz w:val="22"/>
          <w:szCs w:val="22"/>
          <w:lang w:val="it-IT" w:eastAsia="en-US"/>
        </w:rPr>
        <w:t xml:space="preserve"> be </w:t>
      </w:r>
      <w:proofErr w:type="spellStart"/>
      <w:r w:rsidRPr="00BF0B79">
        <w:rPr>
          <w:sz w:val="22"/>
          <w:szCs w:val="22"/>
          <w:lang w:val="it-IT" w:eastAsia="en-US"/>
        </w:rPr>
        <w:t>much</w:t>
      </w:r>
      <w:proofErr w:type="spellEnd"/>
      <w:r w:rsidRPr="00BF0B79">
        <w:rPr>
          <w:sz w:val="22"/>
          <w:szCs w:val="22"/>
          <w:lang w:val="it-IT" w:eastAsia="en-US"/>
        </w:rPr>
        <w:t xml:space="preserve"> </w:t>
      </w:r>
      <w:proofErr w:type="spellStart"/>
      <w:r w:rsidRPr="00BF0B79">
        <w:rPr>
          <w:sz w:val="22"/>
          <w:szCs w:val="22"/>
          <w:lang w:val="it-IT" w:eastAsia="en-US"/>
        </w:rPr>
        <w:t>simpler</w:t>
      </w:r>
      <w:proofErr w:type="spellEnd"/>
      <w:r w:rsidRPr="00BF0B79">
        <w:rPr>
          <w:sz w:val="22"/>
          <w:szCs w:val="22"/>
          <w:lang w:val="it-IT" w:eastAsia="en-US"/>
        </w:rPr>
        <w:t xml:space="preserve">?). </w:t>
      </w:r>
      <w:r w:rsidRPr="00BF0B79">
        <w:rPr>
          <w:i/>
          <w:sz w:val="22"/>
          <w:szCs w:val="22"/>
          <w:lang w:val="it-IT" w:eastAsia="en-US"/>
        </w:rPr>
        <w:t xml:space="preserve">Second Language </w:t>
      </w:r>
      <w:proofErr w:type="spellStart"/>
      <w:r w:rsidRPr="00BF0B79">
        <w:rPr>
          <w:i/>
          <w:sz w:val="22"/>
          <w:szCs w:val="22"/>
          <w:lang w:val="it-IT" w:eastAsia="en-US"/>
        </w:rPr>
        <w:t>Research</w:t>
      </w:r>
      <w:proofErr w:type="spellEnd"/>
      <w:r w:rsidRPr="00BF0B79">
        <w:rPr>
          <w:i/>
          <w:sz w:val="22"/>
          <w:szCs w:val="22"/>
          <w:lang w:val="it-IT" w:eastAsia="en-US"/>
        </w:rPr>
        <w:t xml:space="preserve"> </w:t>
      </w:r>
      <w:r w:rsidRPr="00BF0B79">
        <w:rPr>
          <w:sz w:val="22"/>
          <w:szCs w:val="22"/>
          <w:lang w:val="it-IT" w:eastAsia="en-US"/>
        </w:rPr>
        <w:t>13</w:t>
      </w:r>
      <w:proofErr w:type="gramStart"/>
      <w:r>
        <w:rPr>
          <w:sz w:val="22"/>
          <w:szCs w:val="22"/>
          <w:lang w:val="it-IT" w:eastAsia="en-US"/>
        </w:rPr>
        <w:t>(</w:t>
      </w:r>
      <w:proofErr w:type="gramEnd"/>
      <w:r w:rsidRPr="00BF0B79">
        <w:rPr>
          <w:sz w:val="22"/>
          <w:szCs w:val="22"/>
          <w:lang w:val="it-IT" w:eastAsia="en-US"/>
        </w:rPr>
        <w:t>4</w:t>
      </w:r>
      <w:r>
        <w:rPr>
          <w:sz w:val="22"/>
          <w:szCs w:val="22"/>
          <w:lang w:val="it-IT" w:eastAsia="en-US"/>
        </w:rPr>
        <w:t>)</w:t>
      </w:r>
      <w:r w:rsidRPr="00BF0B79">
        <w:rPr>
          <w:sz w:val="22"/>
          <w:szCs w:val="22"/>
          <w:lang w:val="it-IT" w:eastAsia="en-US"/>
        </w:rPr>
        <w:t xml:space="preserve">: 301-347. </w:t>
      </w:r>
    </w:p>
    <w:p w14:paraId="4180FC88" w14:textId="1EEAC12C" w:rsidR="00353F3E" w:rsidRPr="00961749" w:rsidRDefault="00353F3E" w:rsidP="00353F3E">
      <w:pPr>
        <w:widowControl w:val="0"/>
        <w:autoSpaceDE w:val="0"/>
        <w:autoSpaceDN w:val="0"/>
        <w:adjustRightInd w:val="0"/>
        <w:rPr>
          <w:sz w:val="22"/>
          <w:szCs w:val="22"/>
          <w:lang w:val="it-IT" w:eastAsia="en-US"/>
        </w:rPr>
      </w:pPr>
      <w:proofErr w:type="spellStart"/>
      <w:r w:rsidRPr="00961749">
        <w:rPr>
          <w:sz w:val="22"/>
          <w:szCs w:val="22"/>
          <w:lang w:val="it-IT" w:eastAsia="en-US"/>
        </w:rPr>
        <w:t>Starren</w:t>
      </w:r>
      <w:proofErr w:type="spellEnd"/>
      <w:r w:rsidRPr="00961749">
        <w:rPr>
          <w:sz w:val="22"/>
          <w:szCs w:val="22"/>
          <w:lang w:val="it-IT" w:eastAsia="en-US"/>
        </w:rPr>
        <w:t xml:space="preserve">, Marianne. 2001. </w:t>
      </w:r>
      <w:r w:rsidRPr="00961749">
        <w:rPr>
          <w:i/>
          <w:sz w:val="22"/>
          <w:szCs w:val="22"/>
          <w:lang w:val="it-IT" w:eastAsia="en-US"/>
        </w:rPr>
        <w:t xml:space="preserve">The </w:t>
      </w:r>
      <w:proofErr w:type="spellStart"/>
      <w:r w:rsidRPr="00961749">
        <w:rPr>
          <w:i/>
          <w:sz w:val="22"/>
          <w:szCs w:val="22"/>
          <w:lang w:val="it-IT" w:eastAsia="en-US"/>
        </w:rPr>
        <w:t>second</w:t>
      </w:r>
      <w:proofErr w:type="spellEnd"/>
      <w:r w:rsidRPr="00961749">
        <w:rPr>
          <w:i/>
          <w:sz w:val="22"/>
          <w:szCs w:val="22"/>
          <w:lang w:val="it-IT" w:eastAsia="en-US"/>
        </w:rPr>
        <w:t xml:space="preserve"> time</w:t>
      </w:r>
      <w:r w:rsidR="00345C7A" w:rsidRPr="00961749">
        <w:rPr>
          <w:sz w:val="22"/>
          <w:szCs w:val="22"/>
          <w:lang w:val="it-IT" w:eastAsia="en-US"/>
        </w:rPr>
        <w:t>. Utrecht</w:t>
      </w:r>
      <w:r w:rsidRPr="00961749">
        <w:rPr>
          <w:sz w:val="22"/>
          <w:szCs w:val="22"/>
          <w:lang w:val="it-IT" w:eastAsia="en-US"/>
        </w:rPr>
        <w:t>.</w:t>
      </w:r>
    </w:p>
    <w:p w14:paraId="58AB056C" w14:textId="11B32888" w:rsidR="00353F3E" w:rsidRPr="003632EE" w:rsidRDefault="00BF0B79" w:rsidP="00BF0B79">
      <w:pPr>
        <w:widowControl w:val="0"/>
        <w:autoSpaceDE w:val="0"/>
        <w:autoSpaceDN w:val="0"/>
        <w:adjustRightInd w:val="0"/>
        <w:rPr>
          <w:color w:val="000000" w:themeColor="text1"/>
          <w:sz w:val="22"/>
          <w:szCs w:val="22"/>
          <w:lang w:val="it-IT"/>
        </w:rPr>
      </w:pPr>
      <w:proofErr w:type="spellStart"/>
      <w:proofErr w:type="gramStart"/>
      <w:r w:rsidRPr="00BF0B79">
        <w:rPr>
          <w:sz w:val="22"/>
          <w:szCs w:val="22"/>
        </w:rPr>
        <w:t>Tarone</w:t>
      </w:r>
      <w:proofErr w:type="spellEnd"/>
      <w:r w:rsidRPr="00BF0B79">
        <w:rPr>
          <w:sz w:val="22"/>
          <w:szCs w:val="22"/>
        </w:rPr>
        <w:t>, Elaine, Martha Bigelow and Kit Hansen.</w:t>
      </w:r>
      <w:proofErr w:type="gramEnd"/>
      <w:r w:rsidRPr="00A937AA">
        <w:rPr>
          <w:rFonts w:eastAsia="Times New Roman"/>
        </w:rPr>
        <w:t xml:space="preserve"> </w:t>
      </w:r>
      <w:r w:rsidR="00E27B78" w:rsidRPr="003632EE">
        <w:rPr>
          <w:sz w:val="22"/>
          <w:szCs w:val="22"/>
        </w:rPr>
        <w:t>2009</w:t>
      </w:r>
      <w:r w:rsidR="00353F3E" w:rsidRPr="003632EE">
        <w:rPr>
          <w:sz w:val="22"/>
          <w:szCs w:val="22"/>
        </w:rPr>
        <w:t xml:space="preserve">. </w:t>
      </w:r>
      <w:r w:rsidR="00353F3E" w:rsidRPr="003632EE">
        <w:rPr>
          <w:i/>
          <w:color w:val="000000" w:themeColor="text1"/>
          <w:sz w:val="22"/>
          <w:szCs w:val="22"/>
          <w:lang w:val="it-IT"/>
        </w:rPr>
        <w:t xml:space="preserve">Literacy and </w:t>
      </w:r>
      <w:proofErr w:type="spellStart"/>
      <w:r w:rsidR="00353F3E" w:rsidRPr="003632EE">
        <w:rPr>
          <w:i/>
          <w:color w:val="000000" w:themeColor="text1"/>
          <w:sz w:val="22"/>
          <w:szCs w:val="22"/>
          <w:lang w:val="it-IT"/>
        </w:rPr>
        <w:t>second</w:t>
      </w:r>
      <w:proofErr w:type="spellEnd"/>
      <w:r w:rsidR="00353F3E" w:rsidRPr="003632EE">
        <w:rPr>
          <w:i/>
          <w:color w:val="000000" w:themeColor="text1"/>
          <w:sz w:val="22"/>
          <w:szCs w:val="22"/>
          <w:lang w:val="it-IT"/>
        </w:rPr>
        <w:t xml:space="preserve"> </w:t>
      </w:r>
      <w:proofErr w:type="spellStart"/>
      <w:r w:rsidR="00353F3E" w:rsidRPr="003632EE">
        <w:rPr>
          <w:i/>
          <w:color w:val="000000" w:themeColor="text1"/>
          <w:sz w:val="22"/>
          <w:szCs w:val="22"/>
          <w:lang w:val="it-IT"/>
        </w:rPr>
        <w:t>language</w:t>
      </w:r>
      <w:proofErr w:type="spellEnd"/>
      <w:r w:rsidR="00353F3E" w:rsidRPr="003632EE">
        <w:rPr>
          <w:i/>
          <w:color w:val="000000" w:themeColor="text1"/>
          <w:sz w:val="22"/>
          <w:szCs w:val="22"/>
          <w:lang w:val="it-IT"/>
        </w:rPr>
        <w:t xml:space="preserve"> oracy</w:t>
      </w:r>
      <w:r w:rsidR="00353F3E" w:rsidRPr="003632EE">
        <w:rPr>
          <w:color w:val="000000" w:themeColor="text1"/>
          <w:sz w:val="22"/>
          <w:szCs w:val="22"/>
          <w:lang w:val="it-IT"/>
        </w:rPr>
        <w:t>. Oxford</w:t>
      </w:r>
      <w:r w:rsidR="00345C7A" w:rsidRPr="003632EE">
        <w:rPr>
          <w:color w:val="000000" w:themeColor="text1"/>
          <w:sz w:val="22"/>
          <w:szCs w:val="22"/>
          <w:lang w:val="it-IT"/>
        </w:rPr>
        <w:t>.</w:t>
      </w:r>
    </w:p>
    <w:p w14:paraId="22125637" w14:textId="4B35C3E1" w:rsidR="00E27B78" w:rsidRDefault="00E27B78" w:rsidP="00BF0B79">
      <w:pPr>
        <w:widowControl w:val="0"/>
        <w:autoSpaceDE w:val="0"/>
        <w:autoSpaceDN w:val="0"/>
        <w:adjustRightInd w:val="0"/>
        <w:ind w:left="709" w:hanging="709"/>
        <w:jc w:val="both"/>
        <w:rPr>
          <w:sz w:val="22"/>
          <w:szCs w:val="22"/>
          <w:lang w:val="it-IT" w:eastAsia="en-US"/>
        </w:rPr>
      </w:pPr>
      <w:proofErr w:type="spellStart"/>
      <w:r w:rsidRPr="003632EE">
        <w:rPr>
          <w:sz w:val="22"/>
          <w:szCs w:val="22"/>
          <w:lang w:val="it-IT" w:eastAsia="en-US"/>
        </w:rPr>
        <w:t>Vainikka</w:t>
      </w:r>
      <w:proofErr w:type="spellEnd"/>
      <w:r w:rsidRPr="003632EE">
        <w:rPr>
          <w:sz w:val="22"/>
          <w:szCs w:val="22"/>
          <w:lang w:val="it-IT" w:eastAsia="en-US"/>
        </w:rPr>
        <w:t xml:space="preserve">, </w:t>
      </w:r>
      <w:r w:rsidR="00BF0B79" w:rsidRPr="00BF0B79">
        <w:rPr>
          <w:sz w:val="22"/>
          <w:szCs w:val="22"/>
          <w:lang w:val="it-IT" w:eastAsia="en-US"/>
        </w:rPr>
        <w:t>Martha Young-</w:t>
      </w:r>
      <w:proofErr w:type="spellStart"/>
      <w:r w:rsidR="00BF0B79" w:rsidRPr="00BF0B79">
        <w:rPr>
          <w:sz w:val="22"/>
          <w:szCs w:val="22"/>
          <w:lang w:val="it-IT" w:eastAsia="en-US"/>
        </w:rPr>
        <w:t>Scholten</w:t>
      </w:r>
      <w:proofErr w:type="spellEnd"/>
      <w:r w:rsidR="00BF0B79" w:rsidRPr="00BF0B79">
        <w:rPr>
          <w:sz w:val="22"/>
          <w:szCs w:val="22"/>
          <w:lang w:val="it-IT" w:eastAsia="en-US"/>
        </w:rPr>
        <w:t xml:space="preserve">, Colleen </w:t>
      </w:r>
      <w:proofErr w:type="spellStart"/>
      <w:r w:rsidR="00BF0B79" w:rsidRPr="00BF0B79">
        <w:rPr>
          <w:sz w:val="22"/>
          <w:szCs w:val="22"/>
          <w:lang w:val="it-IT" w:eastAsia="en-US"/>
        </w:rPr>
        <w:t>Ijuin</w:t>
      </w:r>
      <w:proofErr w:type="spellEnd"/>
      <w:r w:rsidR="00BF0B79" w:rsidRPr="00BF0B79">
        <w:rPr>
          <w:sz w:val="22"/>
          <w:szCs w:val="22"/>
          <w:lang w:val="it-IT" w:eastAsia="en-US"/>
        </w:rPr>
        <w:t xml:space="preserve"> and </w:t>
      </w:r>
      <w:proofErr w:type="spellStart"/>
      <w:r w:rsidR="00BF0B79" w:rsidRPr="00BF0B79">
        <w:rPr>
          <w:sz w:val="22"/>
          <w:szCs w:val="22"/>
          <w:lang w:val="it-IT" w:eastAsia="en-US"/>
        </w:rPr>
        <w:t>Samawal</w:t>
      </w:r>
      <w:proofErr w:type="spellEnd"/>
      <w:r w:rsidR="00BF0B79" w:rsidRPr="00BF0B79">
        <w:rPr>
          <w:sz w:val="22"/>
          <w:szCs w:val="22"/>
          <w:lang w:val="it-IT" w:eastAsia="en-US"/>
        </w:rPr>
        <w:t xml:space="preserve"> </w:t>
      </w:r>
      <w:proofErr w:type="spellStart"/>
      <w:r w:rsidR="00BF0B79" w:rsidRPr="00BF0B79">
        <w:rPr>
          <w:sz w:val="22"/>
          <w:szCs w:val="22"/>
          <w:lang w:val="it-IT" w:eastAsia="en-US"/>
        </w:rPr>
        <w:t>Jarad</w:t>
      </w:r>
      <w:proofErr w:type="spellEnd"/>
      <w:r w:rsidR="00BF0B79" w:rsidRPr="00BF0B79">
        <w:rPr>
          <w:sz w:val="22"/>
          <w:szCs w:val="22"/>
          <w:lang w:val="it-IT" w:eastAsia="en-US"/>
        </w:rPr>
        <w:t xml:space="preserve">. </w:t>
      </w:r>
      <w:r w:rsidR="00633BEA" w:rsidRPr="003632EE">
        <w:rPr>
          <w:sz w:val="22"/>
          <w:szCs w:val="22"/>
          <w:lang w:val="it-IT" w:eastAsia="en-US"/>
        </w:rPr>
        <w:t>2017.</w:t>
      </w:r>
      <w:r w:rsidR="00660732" w:rsidRPr="003632EE">
        <w:rPr>
          <w:sz w:val="22"/>
          <w:szCs w:val="22"/>
          <w:lang w:val="it-IT" w:eastAsia="en-US"/>
        </w:rPr>
        <w:t xml:space="preserve"> </w:t>
      </w:r>
      <w:r w:rsidR="00633BEA" w:rsidRPr="003632EE">
        <w:rPr>
          <w:sz w:val="22"/>
          <w:szCs w:val="22"/>
          <w:lang w:val="it-IT" w:eastAsia="en-US"/>
        </w:rPr>
        <w:t xml:space="preserve">Literacy in the </w:t>
      </w:r>
      <w:proofErr w:type="spellStart"/>
      <w:r w:rsidR="00633BEA" w:rsidRPr="003632EE">
        <w:rPr>
          <w:sz w:val="22"/>
          <w:szCs w:val="22"/>
          <w:lang w:val="it-IT" w:eastAsia="en-US"/>
        </w:rPr>
        <w:t>development</w:t>
      </w:r>
      <w:proofErr w:type="spellEnd"/>
      <w:r w:rsidR="00633BEA" w:rsidRPr="003632EE">
        <w:rPr>
          <w:sz w:val="22"/>
          <w:szCs w:val="22"/>
          <w:lang w:val="it-IT" w:eastAsia="en-US"/>
        </w:rPr>
        <w:t xml:space="preserve"> of L2 English morphosyntax. </w:t>
      </w:r>
      <w:proofErr w:type="gramStart"/>
      <w:r w:rsidR="00633BEA" w:rsidRPr="003632EE">
        <w:rPr>
          <w:sz w:val="22"/>
          <w:szCs w:val="22"/>
          <w:lang w:val="it-IT" w:eastAsia="en-US"/>
        </w:rPr>
        <w:t xml:space="preserve">In </w:t>
      </w:r>
      <w:proofErr w:type="spellStart"/>
      <w:r w:rsidR="00633BEA" w:rsidRPr="003632EE">
        <w:rPr>
          <w:sz w:val="22"/>
          <w:szCs w:val="22"/>
          <w:lang w:val="it-IT" w:eastAsia="en-US"/>
        </w:rPr>
        <w:t>Marcin</w:t>
      </w:r>
      <w:proofErr w:type="spellEnd"/>
      <w:r w:rsidR="00633BEA" w:rsidRPr="003632EE">
        <w:rPr>
          <w:sz w:val="22"/>
          <w:szCs w:val="22"/>
          <w:lang w:val="it-IT" w:eastAsia="en-US"/>
        </w:rPr>
        <w:t xml:space="preserve"> </w:t>
      </w:r>
      <w:proofErr w:type="spellStart"/>
      <w:r w:rsidR="00633BEA" w:rsidRPr="003632EE">
        <w:rPr>
          <w:sz w:val="22"/>
          <w:szCs w:val="22"/>
          <w:lang w:val="it-IT" w:eastAsia="en-US"/>
        </w:rPr>
        <w:t>Sosinski</w:t>
      </w:r>
      <w:proofErr w:type="spellEnd"/>
      <w:r w:rsidR="00660732" w:rsidRPr="003632EE">
        <w:rPr>
          <w:sz w:val="22"/>
          <w:szCs w:val="22"/>
          <w:lang w:val="it-IT" w:eastAsia="en-US"/>
        </w:rPr>
        <w:t xml:space="preserve"> </w:t>
      </w:r>
      <w:r w:rsidR="00633BEA" w:rsidRPr="003632EE">
        <w:rPr>
          <w:sz w:val="22"/>
          <w:szCs w:val="22"/>
          <w:lang w:val="it-IT" w:eastAsia="en-US"/>
        </w:rPr>
        <w:t xml:space="preserve">(ed.), </w:t>
      </w:r>
      <w:proofErr w:type="spellStart"/>
      <w:r w:rsidR="003D1638" w:rsidRPr="003D1638">
        <w:rPr>
          <w:i/>
          <w:sz w:val="22"/>
          <w:szCs w:val="22"/>
          <w:lang w:val="it-IT" w:eastAsia="en-US"/>
        </w:rPr>
        <w:t>Literacy</w:t>
      </w:r>
      <w:proofErr w:type="spellEnd"/>
      <w:r w:rsidR="003D1638" w:rsidRPr="003D1638">
        <w:rPr>
          <w:i/>
          <w:sz w:val="22"/>
          <w:szCs w:val="22"/>
          <w:lang w:val="it-IT" w:eastAsia="en-US"/>
        </w:rPr>
        <w:t xml:space="preserve"> </w:t>
      </w:r>
      <w:proofErr w:type="spellStart"/>
      <w:r w:rsidR="003D1638" w:rsidRPr="003D1638">
        <w:rPr>
          <w:i/>
          <w:sz w:val="22"/>
          <w:szCs w:val="22"/>
          <w:lang w:val="it-IT" w:eastAsia="en-US"/>
        </w:rPr>
        <w:t>education</w:t>
      </w:r>
      <w:proofErr w:type="spellEnd"/>
      <w:r w:rsidR="003D1638" w:rsidRPr="003D1638">
        <w:rPr>
          <w:i/>
          <w:sz w:val="22"/>
          <w:szCs w:val="22"/>
          <w:lang w:val="it-IT" w:eastAsia="en-US"/>
        </w:rPr>
        <w:t xml:space="preserve"> and </w:t>
      </w:r>
      <w:proofErr w:type="spellStart"/>
      <w:r w:rsidR="003D1638" w:rsidRPr="003D1638">
        <w:rPr>
          <w:i/>
          <w:sz w:val="22"/>
          <w:szCs w:val="22"/>
          <w:lang w:val="it-IT" w:eastAsia="en-US"/>
        </w:rPr>
        <w:t>second</w:t>
      </w:r>
      <w:proofErr w:type="spellEnd"/>
      <w:r w:rsidR="003D1638" w:rsidRPr="003D1638">
        <w:rPr>
          <w:i/>
          <w:sz w:val="22"/>
          <w:szCs w:val="22"/>
          <w:lang w:val="it-IT" w:eastAsia="en-US"/>
        </w:rPr>
        <w:t xml:space="preserve"> </w:t>
      </w:r>
      <w:proofErr w:type="spellStart"/>
      <w:r w:rsidR="003D1638" w:rsidRPr="003D1638">
        <w:rPr>
          <w:i/>
          <w:sz w:val="22"/>
          <w:szCs w:val="22"/>
          <w:lang w:val="it-IT" w:eastAsia="en-US"/>
        </w:rPr>
        <w:t>language</w:t>
      </w:r>
      <w:proofErr w:type="spellEnd"/>
      <w:r w:rsidR="003D1638" w:rsidRPr="003D1638">
        <w:rPr>
          <w:i/>
          <w:sz w:val="22"/>
          <w:szCs w:val="22"/>
          <w:lang w:val="it-IT" w:eastAsia="en-US"/>
        </w:rPr>
        <w:t xml:space="preserve"> </w:t>
      </w:r>
      <w:proofErr w:type="spellStart"/>
      <w:r w:rsidR="003D1638" w:rsidRPr="003D1638">
        <w:rPr>
          <w:i/>
          <w:sz w:val="22"/>
          <w:szCs w:val="22"/>
          <w:lang w:val="it-IT" w:eastAsia="en-US"/>
        </w:rPr>
        <w:t>learning</w:t>
      </w:r>
      <w:proofErr w:type="spellEnd"/>
      <w:r w:rsidR="003D1638" w:rsidRPr="003D1638">
        <w:rPr>
          <w:i/>
          <w:sz w:val="22"/>
          <w:szCs w:val="22"/>
          <w:lang w:val="it-IT" w:eastAsia="en-US"/>
        </w:rPr>
        <w:t xml:space="preserve"> by </w:t>
      </w:r>
      <w:proofErr w:type="spellStart"/>
      <w:r w:rsidR="003D1638" w:rsidRPr="003D1638">
        <w:rPr>
          <w:i/>
          <w:sz w:val="22"/>
          <w:szCs w:val="22"/>
          <w:lang w:val="it-IT" w:eastAsia="en-US"/>
        </w:rPr>
        <w:t>adults</w:t>
      </w:r>
      <w:proofErr w:type="spellEnd"/>
      <w:r w:rsidR="00633BEA" w:rsidRPr="003632EE">
        <w:rPr>
          <w:sz w:val="22"/>
          <w:szCs w:val="22"/>
          <w:lang w:val="it-IT" w:eastAsia="en-US"/>
        </w:rPr>
        <w:t>, 239-250</w:t>
      </w:r>
      <w:proofErr w:type="gramEnd"/>
      <w:r w:rsidR="00633BEA" w:rsidRPr="003632EE">
        <w:rPr>
          <w:sz w:val="22"/>
          <w:szCs w:val="22"/>
          <w:lang w:val="it-IT" w:eastAsia="en-US"/>
        </w:rPr>
        <w:t>. G</w:t>
      </w:r>
      <w:r w:rsidRPr="003632EE">
        <w:rPr>
          <w:sz w:val="22"/>
          <w:szCs w:val="22"/>
          <w:lang w:val="it-IT" w:eastAsia="en-US"/>
        </w:rPr>
        <w:t>ranada</w:t>
      </w:r>
      <w:r w:rsidR="003D1638" w:rsidRPr="003D1638">
        <w:rPr>
          <w:sz w:val="22"/>
          <w:szCs w:val="22"/>
          <w:lang w:val="it-IT" w:eastAsia="en-US"/>
        </w:rPr>
        <w:t xml:space="preserve">: </w:t>
      </w:r>
      <w:proofErr w:type="spellStart"/>
      <w:r w:rsidR="003D1638" w:rsidRPr="003D1638">
        <w:rPr>
          <w:sz w:val="22"/>
          <w:szCs w:val="22"/>
          <w:lang w:val="it-IT" w:eastAsia="en-US"/>
        </w:rPr>
        <w:t>Universidad</w:t>
      </w:r>
      <w:proofErr w:type="spellEnd"/>
      <w:r w:rsidR="003D1638" w:rsidRPr="003D1638">
        <w:rPr>
          <w:sz w:val="22"/>
          <w:szCs w:val="22"/>
          <w:lang w:val="it-IT" w:eastAsia="en-US"/>
        </w:rPr>
        <w:t xml:space="preserve"> de Granada</w:t>
      </w:r>
      <w:r w:rsidRPr="003632EE">
        <w:rPr>
          <w:sz w:val="22"/>
          <w:szCs w:val="22"/>
          <w:lang w:val="it-IT" w:eastAsia="en-US"/>
        </w:rPr>
        <w:t>.</w:t>
      </w:r>
    </w:p>
    <w:p w14:paraId="4CFB5B11" w14:textId="75935E06" w:rsidR="00660732" w:rsidRPr="003D1638" w:rsidRDefault="003D1638" w:rsidP="003D1638">
      <w:pPr>
        <w:widowControl w:val="0"/>
        <w:autoSpaceDE w:val="0"/>
        <w:autoSpaceDN w:val="0"/>
        <w:adjustRightInd w:val="0"/>
        <w:ind w:left="709" w:hanging="709"/>
        <w:jc w:val="both"/>
        <w:rPr>
          <w:sz w:val="22"/>
          <w:szCs w:val="22"/>
          <w:lang w:val="it-IT" w:eastAsia="en-US"/>
        </w:rPr>
      </w:pPr>
      <w:r w:rsidRPr="003D1638">
        <w:rPr>
          <w:sz w:val="22"/>
          <w:szCs w:val="22"/>
          <w:lang w:val="it-IT" w:eastAsia="en-US"/>
        </w:rPr>
        <w:t>Young-</w:t>
      </w:r>
      <w:proofErr w:type="spellStart"/>
      <w:r w:rsidRPr="003D1638">
        <w:rPr>
          <w:sz w:val="22"/>
          <w:szCs w:val="22"/>
          <w:lang w:val="it-IT" w:eastAsia="en-US"/>
        </w:rPr>
        <w:t>Scholten</w:t>
      </w:r>
      <w:proofErr w:type="spellEnd"/>
      <w:r w:rsidRPr="003D1638">
        <w:rPr>
          <w:sz w:val="22"/>
          <w:szCs w:val="22"/>
          <w:lang w:val="it-IT" w:eastAsia="en-US"/>
        </w:rPr>
        <w:t xml:space="preserve">, Martha and Nancy Strom. 2006. First-time L2 readers: Is there a critical period? In </w:t>
      </w:r>
      <w:proofErr w:type="spellStart"/>
      <w:r w:rsidRPr="003D1638">
        <w:rPr>
          <w:sz w:val="22"/>
          <w:szCs w:val="22"/>
          <w:lang w:val="it-IT" w:eastAsia="en-US"/>
        </w:rPr>
        <w:t>Ineke</w:t>
      </w:r>
      <w:proofErr w:type="spellEnd"/>
      <w:r w:rsidRPr="003D1638">
        <w:rPr>
          <w:sz w:val="22"/>
          <w:szCs w:val="22"/>
          <w:lang w:val="it-IT" w:eastAsia="en-US"/>
        </w:rPr>
        <w:t xml:space="preserve"> van der </w:t>
      </w:r>
      <w:proofErr w:type="spellStart"/>
      <w:r w:rsidRPr="003D1638">
        <w:rPr>
          <w:sz w:val="22"/>
          <w:szCs w:val="22"/>
          <w:lang w:val="it-IT" w:eastAsia="en-US"/>
        </w:rPr>
        <w:t>Craats</w:t>
      </w:r>
      <w:proofErr w:type="spellEnd"/>
      <w:r w:rsidRPr="003D1638">
        <w:rPr>
          <w:sz w:val="22"/>
          <w:szCs w:val="22"/>
          <w:lang w:val="it-IT" w:eastAsia="en-US"/>
        </w:rPr>
        <w:t xml:space="preserve">, Jeanne </w:t>
      </w:r>
      <w:proofErr w:type="spellStart"/>
      <w:r w:rsidRPr="003D1638">
        <w:rPr>
          <w:sz w:val="22"/>
          <w:szCs w:val="22"/>
          <w:lang w:val="it-IT" w:eastAsia="en-US"/>
        </w:rPr>
        <w:t>Kurvers</w:t>
      </w:r>
      <w:proofErr w:type="spellEnd"/>
      <w:r w:rsidRPr="003D1638">
        <w:rPr>
          <w:sz w:val="22"/>
          <w:szCs w:val="22"/>
          <w:lang w:val="it-IT" w:eastAsia="en-US"/>
        </w:rPr>
        <w:t xml:space="preserve"> and Martha Young-</w:t>
      </w:r>
      <w:proofErr w:type="spellStart"/>
      <w:r w:rsidRPr="003D1638">
        <w:rPr>
          <w:sz w:val="22"/>
          <w:szCs w:val="22"/>
          <w:lang w:val="it-IT" w:eastAsia="en-US"/>
        </w:rPr>
        <w:t>Scholten</w:t>
      </w:r>
      <w:proofErr w:type="spellEnd"/>
      <w:r w:rsidRPr="003D1638">
        <w:rPr>
          <w:sz w:val="22"/>
          <w:szCs w:val="22"/>
          <w:lang w:val="it-IT" w:eastAsia="en-US"/>
        </w:rPr>
        <w:t xml:space="preserve"> (</w:t>
      </w:r>
      <w:proofErr w:type="gramStart"/>
      <w:r w:rsidRPr="003D1638">
        <w:rPr>
          <w:sz w:val="22"/>
          <w:szCs w:val="22"/>
          <w:lang w:val="it-IT" w:eastAsia="en-US"/>
        </w:rPr>
        <w:t>eds.</w:t>
      </w:r>
      <w:proofErr w:type="gramEnd"/>
      <w:r w:rsidRPr="003D1638">
        <w:rPr>
          <w:sz w:val="22"/>
          <w:szCs w:val="22"/>
          <w:lang w:val="it-IT" w:eastAsia="en-US"/>
        </w:rPr>
        <w:t xml:space="preserve">), </w:t>
      </w:r>
      <w:r w:rsidRPr="003D1638">
        <w:rPr>
          <w:i/>
          <w:sz w:val="22"/>
          <w:szCs w:val="22"/>
          <w:lang w:val="it-IT" w:eastAsia="en-US"/>
        </w:rPr>
        <w:t>Low educated adult second language and literacy acquisition (LESLLA): Proceedings of the inaugural symposium, Tilburg University, August 2005</w:t>
      </w:r>
      <w:r w:rsidRPr="003D1638">
        <w:rPr>
          <w:sz w:val="22"/>
          <w:szCs w:val="22"/>
          <w:lang w:val="it-IT" w:eastAsia="en-US"/>
        </w:rPr>
        <w:t>, 45-68. Utrecht: LOT.</w:t>
      </w:r>
    </w:p>
    <w:sectPr w:rsidR="00660732" w:rsidRPr="003D1638" w:rsidSect="0002225C">
      <w:pgSz w:w="11900" w:h="16840"/>
      <w:pgMar w:top="1474" w:right="1021" w:bottom="1474" w:left="119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1087B" w14:textId="77777777" w:rsidR="007D5D3E" w:rsidRDefault="007D5D3E" w:rsidP="00E85277">
      <w:r>
        <w:separator/>
      </w:r>
    </w:p>
  </w:endnote>
  <w:endnote w:type="continuationSeparator" w:id="0">
    <w:p w14:paraId="2270E03D" w14:textId="77777777" w:rsidR="007D5D3E" w:rsidRDefault="007D5D3E" w:rsidP="00E8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425BC" w14:textId="77777777" w:rsidR="007D5D3E" w:rsidRDefault="007D5D3E" w:rsidP="00E85277">
      <w:r>
        <w:separator/>
      </w:r>
    </w:p>
  </w:footnote>
  <w:footnote w:type="continuationSeparator" w:id="0">
    <w:p w14:paraId="731D74D3" w14:textId="77777777" w:rsidR="007D5D3E" w:rsidRDefault="007D5D3E" w:rsidP="00E852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A6A19"/>
    <w:multiLevelType w:val="multilevel"/>
    <w:tmpl w:val="760E8C2C"/>
    <w:lvl w:ilvl="0">
      <w:start w:val="1"/>
      <w:numFmt w:val="bullet"/>
      <w:lvlText w:val="−"/>
      <w:lvlJc w:val="left"/>
      <w:pPr>
        <w:ind w:left="360" w:hanging="360"/>
      </w:pPr>
      <w:rPr>
        <w:rFonts w:ascii="Noto Sans Symbols" w:eastAsia="Noto Sans Symbols" w:hAnsi="Noto Sans Symbols" w:cs="Noto Sans Symbols"/>
        <w:color w:val="auto"/>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nsid w:val="3B457D64"/>
    <w:multiLevelType w:val="hybridMultilevel"/>
    <w:tmpl w:val="2C763A12"/>
    <w:lvl w:ilvl="0" w:tplc="2F9AAF1E">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ACB745A"/>
    <w:multiLevelType w:val="hybridMultilevel"/>
    <w:tmpl w:val="FCD07F7A"/>
    <w:lvl w:ilvl="0" w:tplc="CB840EB4">
      <w:start w:val="30"/>
      <w:numFmt w:val="bullet"/>
      <w:lvlText w:val="-"/>
      <w:lvlJc w:val="left"/>
      <w:pPr>
        <w:ind w:left="720" w:hanging="360"/>
      </w:pPr>
      <w:rPr>
        <w:rFonts w:ascii="Times New Roman" w:eastAsiaTheme="minorHAnsi" w:hAnsi="Times New Roman" w:cs="Times New Roman"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activeWritingStyle w:appName="MSWord" w:lang="it-IT" w:vendorID="3" w:dllVersion="517" w:checkStyle="1"/>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17"/>
    <w:rsid w:val="00013C3B"/>
    <w:rsid w:val="000140B4"/>
    <w:rsid w:val="0002225C"/>
    <w:rsid w:val="00056B71"/>
    <w:rsid w:val="0005758E"/>
    <w:rsid w:val="00060798"/>
    <w:rsid w:val="00072972"/>
    <w:rsid w:val="00077F50"/>
    <w:rsid w:val="00094418"/>
    <w:rsid w:val="000B3A75"/>
    <w:rsid w:val="000C0281"/>
    <w:rsid w:val="0011481B"/>
    <w:rsid w:val="00125E62"/>
    <w:rsid w:val="0013317B"/>
    <w:rsid w:val="001544AC"/>
    <w:rsid w:val="00160D15"/>
    <w:rsid w:val="00162751"/>
    <w:rsid w:val="001731C2"/>
    <w:rsid w:val="00181DAB"/>
    <w:rsid w:val="001827E1"/>
    <w:rsid w:val="00197248"/>
    <w:rsid w:val="001F0382"/>
    <w:rsid w:val="00212133"/>
    <w:rsid w:val="0023566C"/>
    <w:rsid w:val="002419CE"/>
    <w:rsid w:val="00272625"/>
    <w:rsid w:val="002847F3"/>
    <w:rsid w:val="00296B54"/>
    <w:rsid w:val="002A4829"/>
    <w:rsid w:val="002B351F"/>
    <w:rsid w:val="002B6097"/>
    <w:rsid w:val="002E39A3"/>
    <w:rsid w:val="0030647A"/>
    <w:rsid w:val="00327991"/>
    <w:rsid w:val="00345C7A"/>
    <w:rsid w:val="00353F3E"/>
    <w:rsid w:val="003632EE"/>
    <w:rsid w:val="00367424"/>
    <w:rsid w:val="003D160A"/>
    <w:rsid w:val="003D1638"/>
    <w:rsid w:val="0040017A"/>
    <w:rsid w:val="00404EAD"/>
    <w:rsid w:val="00412F77"/>
    <w:rsid w:val="0045537E"/>
    <w:rsid w:val="00460291"/>
    <w:rsid w:val="004667E2"/>
    <w:rsid w:val="0048183C"/>
    <w:rsid w:val="00496C1B"/>
    <w:rsid w:val="005005B0"/>
    <w:rsid w:val="00515055"/>
    <w:rsid w:val="00522D17"/>
    <w:rsid w:val="0059586A"/>
    <w:rsid w:val="005A5ECC"/>
    <w:rsid w:val="005C17CE"/>
    <w:rsid w:val="005D5562"/>
    <w:rsid w:val="005D703D"/>
    <w:rsid w:val="00606E7F"/>
    <w:rsid w:val="00626C14"/>
    <w:rsid w:val="00633BEA"/>
    <w:rsid w:val="00646BC9"/>
    <w:rsid w:val="00660732"/>
    <w:rsid w:val="00667141"/>
    <w:rsid w:val="00694988"/>
    <w:rsid w:val="006D0729"/>
    <w:rsid w:val="006F1AF4"/>
    <w:rsid w:val="00705859"/>
    <w:rsid w:val="007135B3"/>
    <w:rsid w:val="0071723A"/>
    <w:rsid w:val="00735ABB"/>
    <w:rsid w:val="00755ABA"/>
    <w:rsid w:val="0078609D"/>
    <w:rsid w:val="0079224F"/>
    <w:rsid w:val="007B6407"/>
    <w:rsid w:val="007B6A60"/>
    <w:rsid w:val="007D5D3E"/>
    <w:rsid w:val="00804DC8"/>
    <w:rsid w:val="00840810"/>
    <w:rsid w:val="0084779F"/>
    <w:rsid w:val="00873303"/>
    <w:rsid w:val="008F1C1C"/>
    <w:rsid w:val="009073C2"/>
    <w:rsid w:val="009254E4"/>
    <w:rsid w:val="009443AB"/>
    <w:rsid w:val="00952E0D"/>
    <w:rsid w:val="00961749"/>
    <w:rsid w:val="009773EC"/>
    <w:rsid w:val="009C49B3"/>
    <w:rsid w:val="00A02A7F"/>
    <w:rsid w:val="00A043FF"/>
    <w:rsid w:val="00A4284A"/>
    <w:rsid w:val="00AA54F7"/>
    <w:rsid w:val="00AE03A4"/>
    <w:rsid w:val="00B046EC"/>
    <w:rsid w:val="00B420AD"/>
    <w:rsid w:val="00B472DE"/>
    <w:rsid w:val="00BB1D35"/>
    <w:rsid w:val="00BD53D9"/>
    <w:rsid w:val="00BE7C86"/>
    <w:rsid w:val="00BF0B79"/>
    <w:rsid w:val="00C107AE"/>
    <w:rsid w:val="00C76440"/>
    <w:rsid w:val="00C83654"/>
    <w:rsid w:val="00CB46F1"/>
    <w:rsid w:val="00CB5D18"/>
    <w:rsid w:val="00CB7393"/>
    <w:rsid w:val="00CC2127"/>
    <w:rsid w:val="00CD4B90"/>
    <w:rsid w:val="00CF4177"/>
    <w:rsid w:val="00CF5017"/>
    <w:rsid w:val="00D20A23"/>
    <w:rsid w:val="00D24EA5"/>
    <w:rsid w:val="00D31AEA"/>
    <w:rsid w:val="00D45961"/>
    <w:rsid w:val="00D665E3"/>
    <w:rsid w:val="00DB050F"/>
    <w:rsid w:val="00DC4474"/>
    <w:rsid w:val="00DC70EA"/>
    <w:rsid w:val="00DF06F8"/>
    <w:rsid w:val="00E27B78"/>
    <w:rsid w:val="00E45EF2"/>
    <w:rsid w:val="00E50528"/>
    <w:rsid w:val="00E728C6"/>
    <w:rsid w:val="00E85277"/>
    <w:rsid w:val="00E95C8D"/>
    <w:rsid w:val="00ED1BA1"/>
    <w:rsid w:val="00ED447B"/>
    <w:rsid w:val="00EE588A"/>
    <w:rsid w:val="00EF69BA"/>
    <w:rsid w:val="00F05621"/>
    <w:rsid w:val="00F172AC"/>
    <w:rsid w:val="00F176D3"/>
    <w:rsid w:val="00F35158"/>
    <w:rsid w:val="00F57D2C"/>
    <w:rsid w:val="00FA26DA"/>
    <w:rsid w:val="00FE309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16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A75"/>
    <w:rPr>
      <w:rFonts w:ascii="Times New Roman" w:hAnsi="Times New Roman" w:cs="Times New Roman"/>
      <w:lang w:val="en-GB"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B46F1"/>
    <w:pPr>
      <w:ind w:left="720"/>
      <w:contextualSpacing/>
    </w:pPr>
  </w:style>
  <w:style w:type="character" w:styleId="Collegamentoipertestuale">
    <w:name w:val="Hyperlink"/>
    <w:basedOn w:val="Caratterepredefinitoparagrafo"/>
    <w:uiPriority w:val="99"/>
    <w:unhideWhenUsed/>
    <w:rsid w:val="00E85277"/>
    <w:rPr>
      <w:color w:val="0000FF"/>
      <w:u w:val="single"/>
    </w:rPr>
  </w:style>
  <w:style w:type="character" w:styleId="Rimandonotaapidipagina">
    <w:name w:val="footnote reference"/>
    <w:basedOn w:val="Caratterepredefinitoparagrafo"/>
    <w:unhideWhenUsed/>
    <w:rsid w:val="00E85277"/>
    <w:rPr>
      <w:vertAlign w:val="superscript"/>
    </w:rPr>
  </w:style>
  <w:style w:type="paragraph" w:customStyle="1" w:styleId="normal">
    <w:name w:val="normal"/>
    <w:rsid w:val="00BF0B79"/>
    <w:rPr>
      <w:rFonts w:ascii="Calibri" w:eastAsia="Calibri" w:hAnsi="Calibri" w:cs="Calibri"/>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A75"/>
    <w:rPr>
      <w:rFonts w:ascii="Times New Roman" w:hAnsi="Times New Roman" w:cs="Times New Roman"/>
      <w:lang w:val="en-GB"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B46F1"/>
    <w:pPr>
      <w:ind w:left="720"/>
      <w:contextualSpacing/>
    </w:pPr>
  </w:style>
  <w:style w:type="character" w:styleId="Collegamentoipertestuale">
    <w:name w:val="Hyperlink"/>
    <w:basedOn w:val="Caratterepredefinitoparagrafo"/>
    <w:uiPriority w:val="99"/>
    <w:unhideWhenUsed/>
    <w:rsid w:val="00E85277"/>
    <w:rPr>
      <w:color w:val="0000FF"/>
      <w:u w:val="single"/>
    </w:rPr>
  </w:style>
  <w:style w:type="character" w:styleId="Rimandonotaapidipagina">
    <w:name w:val="footnote reference"/>
    <w:basedOn w:val="Caratterepredefinitoparagrafo"/>
    <w:unhideWhenUsed/>
    <w:rsid w:val="00E85277"/>
    <w:rPr>
      <w:vertAlign w:val="superscript"/>
    </w:rPr>
  </w:style>
  <w:style w:type="paragraph" w:customStyle="1" w:styleId="normal">
    <w:name w:val="normal"/>
    <w:rsid w:val="00BF0B79"/>
    <w:rPr>
      <w:rFonts w:ascii="Calibri" w:eastAsia="Calibri" w:hAnsi="Calibri" w:cs="Calibri"/>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942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2</Pages>
  <Words>789</Words>
  <Characters>4501</Characters>
  <Application>Microsoft Macintosh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 mocciaro</dc:creator>
  <cp:keywords/>
  <dc:description/>
  <cp:lastModifiedBy>iMac 2</cp:lastModifiedBy>
  <cp:revision>10</cp:revision>
  <dcterms:created xsi:type="dcterms:W3CDTF">2019-12-31T15:37:00Z</dcterms:created>
  <dcterms:modified xsi:type="dcterms:W3CDTF">2021-04-14T12:13:00Z</dcterms:modified>
</cp:coreProperties>
</file>